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68_1" w:id="100001"/>
      <w:bookmarkStart w:name="TOCSection207_1" w:id="100002"/>
      <w:r>
        <w:t>Roundtripping Alternate Content</w:t>
      </w:r>
      <w:bookmarkEnd w:id="100001"/>
    </w:p>
    <w:bookmarkEnd w:id="100002"/>
    <w:p w:rsidRDefault="00476CD1" w:rsidP="00476CD1" w:rsidR="00476CD1">
      <w:r>
        <w:t xml:space="preserve">Office Open </w:t>
      </w:r>
      <w:hyperlink r:id="rId8">
        <w:r>
          <w:rPr>
            <w:rStyle w:val="Hyperlink"/>
          </w:rPr>
          <w:t>XML</w:t>
        </w:r>
      </w:hyperlink>
      <w:r>
        <w:t xml:space="preserve"> defines a mechanism for the storage of content which is not defined by this Office Open </w:t>
      </w:r>
      <w:hyperlink r:id="rId8">
        <w:r>
          <w:rPr>
            <w:rStyle w:val="Hyperlink"/>
          </w:rPr>
          <w:t>XML</w:t>
        </w:r>
      </w:hyperlink>
      <w:r>
        <w:t xml:space="preserve"> Standard, for example extensions developed by future software applications which leverage the Open </w:t>
      </w:r>
      <w:hyperlink r:id="rId8">
        <w:r>
          <w:rPr>
            <w:rStyle w:val="Hyperlink"/>
          </w:rPr>
          <w:t>XML</w:t>
        </w:r>
      </w:hyperlink>
      <w:r>
        <w:t xml:space="preserve"> formats. This mechanism allows for the storage of a series of alternative representations of content, of which the consuming application should use the first alternative whose requirements are met.</w:t>
      </w:r>
    </w:p>
    <w:p w:rsidRDefault="00476CD1" w:rsidP="00476CD1" w:rsidR="00476CD1">
      <w:r>
        <w:t>[</w:t>
      </w:r>
      <w:r>
        <w:t>Example</w:t>
      </w:r>
      <w:r>
        <w:t xml:space="preserve">: Consider an application which creates a new paragraph property intended to make the colors of its text change colors randomly when it is displayed. This functionality is not defined in this Office Open </w:t>
      </w:r>
      <w:hyperlink r:id="rId8">
        <w:r>
          <w:rPr>
            <w:rStyle w:val="Hyperlink"/>
          </w:rPr>
          <w:t>XML</w:t>
        </w:r>
      </w:hyperlink>
      <w:r>
        <w:t xml:space="preserve"> Standard, and so the application might choose to create an alternative representation setting a different manual </w:t>
      </w:r>
      <w:hyperlink r:id="rId9">
        <w:r>
          <w:rPr>
            <w:rStyle w:val="Hyperlink"/>
          </w:rPr>
          <w:t>color</w:t>
        </w:r>
      </w:hyperlink>
      <w:r>
        <w:t xml:space="preserve"> on each character for clients which do not understand this extension using an </w:t>
      </w:r>
      <w:r>
        <w:t>AlternateContent</w:t>
      </w:r>
      <w:r>
        <w:t xml:space="preserve"> block as follows:</w:t>
      </w:r>
    </w:p>
    <w:p w:rsidRDefault="00476CD1" w:rsidP="00476CD1" w:rsidR="00476CD1">
      <w:pPr>
        <w:pStyle w:val="c"/>
      </w:pPr>
      <w:r>
        <w:t>&lt;ve:AlternateContent xmlns:ve="…"&gt;</w:t>
      </w:r>
      <w:r>
        <w:br/>
      </w:r>
      <w:r>
        <w:t xml:space="preserve">  &lt;ve:Choice Requires="colors" xmlns:colors="urn:randomTextColors"&gt;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&lt;colors:random colors:val="true" /&gt;</w:t>
      </w:r>
      <w:r>
        <w:br/>
      </w:r>
      <w:r>
        <w:t xml:space="preserve">      &lt;/w:</w:t>
      </w:r>
      <w:hyperlink r:id="rId11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</w:t>
        </w:r>
      </w:hyperlink>
      <w:r>
        <w:t>&gt;Random colors!&lt;/w: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&lt;/ve:Choice&gt;</w:t>
      </w:r>
      <w:r>
        <w:br/>
      </w:r>
      <w:r>
        <w:t xml:space="preserve">  &lt;ve:Fallback&gt;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9">
        <w:r>
          <w:rPr>
            <w:rStyle w:val="Hyperlink"/>
          </w:rPr>
          <w:t>color</w:t>
        </w:r>
      </w:hyperlink>
      <w:r>
        <w:t xml:space="preserve"> w:val="FF0000" /&gt;</w:t>
      </w:r>
      <w:r>
        <w:br/>
      </w:r>
      <w:r>
        <w:t xml:space="preserve">    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</w:t>
        </w:r>
      </w:hyperlink>
      <w:r>
        <w:t>&gt;R&lt;/w: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9">
        <w:r>
          <w:rPr>
            <w:rStyle w:val="Hyperlink"/>
          </w:rPr>
          <w:t>color</w:t>
        </w:r>
      </w:hyperlink>
      <w:r>
        <w:t xml:space="preserve"> w:val="00FF00" /&gt;</w:t>
      </w:r>
      <w:r>
        <w:br/>
      </w:r>
      <w:r>
        <w:t xml:space="preserve">    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</w:t>
        </w:r>
      </w:hyperlink>
      <w:r>
        <w:t>&gt;a&lt;/w: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&lt;/ve:Fallback&gt;</w:t>
      </w:r>
      <w:r>
        <w:br/>
      </w:r>
      <w:r>
        <w:t>&lt;/ve:AlternateContent&gt;</w:t>
      </w:r>
    </w:p>
    <w:p w:rsidRDefault="00476CD1" w:rsidP="00476CD1" w:rsidR="00476CD1">
      <w:r>
        <w:t xml:space="preserve">The </w:t>
      </w:r>
      <w:r>
        <w:t>Choice</w:t>
      </w:r>
      <w:r>
        <w:t xml:space="preserve"> element that requires the new </w:t>
      </w:r>
      <w:hyperlink r:id="rId9">
        <w:r>
          <w:rPr>
            <w:rStyle w:val="Hyperlink"/>
          </w:rPr>
          <w:t>color</w:t>
        </w:r>
      </w:hyperlink>
      <w:r>
        <w:t xml:space="preserve"> extensions uses the </w:t>
      </w:r>
      <w:r>
        <w:t>random</w:t>
      </w:r>
      <w:r>
        <w:t xml:space="preserve"> element in its namespace, and the </w:t>
      </w:r>
      <w:r>
        <w:t>Fallback</w:t>
      </w:r>
      <w:r>
        <w:t xml:space="preserve"> element allows clients that do not support this namespace to see an appropriate alternative representation. </w:t>
      </w:r>
      <w:r>
        <w:t>end example</w:t>
      </w:r>
      <w:r>
        <w:t>]</w:t>
      </w:r>
    </w:p>
    <w:p w:rsidRDefault="00476CD1" w:rsidP="00476CD1" w:rsidR="00476CD1">
      <w:r>
        <w:t>These alternate content blocks may occur at any location within a WordprocessingML document, and applications shall handle and process them appropriately (taking the appropriate choice).</w:t>
      </w:r>
    </w:p>
    <w:p w:rsidRDefault="00476CD1" w:rsidP="00476CD1" w:rsidR="00476CD1">
      <w:r>
        <w:t xml:space="preserve">However, WordprocessingML does not explicitly define a set of locations where applications shall attempt to store and roundtrip all non-taken choices whenever possible. This </w:t>
      </w:r>
      <w:hyperlink r:id="rId15">
        <w:r>
          <w:rPr>
            <w:rStyle w:val="Hyperlink"/>
          </w:rPr>
          <w:t>behavior</w:t>
        </w:r>
      </w:hyperlink>
      <w:r>
        <w:t xml:space="preserve"> is therefore application-defined.</w:t>
      </w:r>
    </w:p>
    <w:p w:rsidRDefault="00476CD1" w:rsidP="00476CD1" w:rsidR="00476CD1">
      <w:r>
        <w:t>[</w:t>
      </w:r>
      <w:r>
        <w:t>Example</w:t>
      </w:r>
      <w:r>
        <w:t>: If an application does not understand the colors extension, the resulting file (if alternate choices are to be preserved would appear as follows:</w:t>
      </w:r>
    </w:p>
    <w:p w:rsidRDefault="00476CD1" w:rsidP="00476CD1" w:rsidR="00476CD1">
      <w:pPr>
        <w:pStyle w:val="c"/>
      </w:pPr>
      <w:r>
        <w:t>&lt;ve:AlternateContent xmlns:ve="…"&gt;</w:t>
      </w:r>
      <w:r>
        <w:br/>
      </w:r>
      <w:r>
        <w:t xml:space="preserve">  &lt;ve:Choice Requires="colors" xmlns:colors="urn:randomTextColors"&gt;</w:t>
      </w:r>
      <w:r>
        <w:br/>
      </w:r>
      <w:r>
        <w:t xml:space="preserve">    …</w:t>
      </w:r>
      <w:r>
        <w:br/>
      </w:r>
      <w:r>
        <w:t xml:space="preserve">  </w:t>
      </w:r>
      <w:r>
        <w:t>&lt;/ve:Choice&gt;</w:t>
      </w:r>
      <w:r>
        <w:br/>
      </w:r>
      <w:r>
        <w:t xml:space="preserve">  &lt;ve:Fallback&gt;</w:t>
      </w:r>
      <w:r>
        <w:br/>
      </w:r>
      <w:r>
        <w:t xml:space="preserve">    …</w:t>
      </w:r>
      <w:r>
        <w:br/>
      </w:r>
      <w:r>
        <w:t xml:space="preserve">  &lt;/ve:Fallback&gt;</w:t>
      </w:r>
      <w:r>
        <w:br/>
      </w:r>
      <w:r>
        <w:t>&lt;/ve:AlternateContent&gt;</w:t>
      </w:r>
    </w:p>
    <w:p w:rsidRDefault="00476CD1" w:rsidP="00476CD1" w:rsidR="00476CD1">
      <w:r>
        <w:t>The file would then appear as follows after the choice is processed: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9">
        <w:r>
          <w:rPr>
            <w:rStyle w:val="Hyperlink"/>
          </w:rPr>
          <w:t>color</w:t>
        </w:r>
      </w:hyperlink>
      <w:r>
        <w:t xml:space="preserve"> w:val="FF0000"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&gt;R&lt;/w: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9">
        <w:r>
          <w:rPr>
            <w:rStyle w:val="Hyperlink"/>
          </w:rPr>
          <w:t>color</w:t>
        </w:r>
      </w:hyperlink>
      <w:r>
        <w:t xml:space="preserve"> w:val="00FF00"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&gt;a&lt;/w: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state of the alternate choices (preserved or not) is dependent on the application hosting the file. Preserving the content involves storing each non-taken choice while the file is being edited, and writing out the file with an </w:t>
      </w:r>
      <w:r>
        <w:t>AlternateContent</w:t>
      </w:r>
      <w:r>
        <w:t xml:space="preserve"> block when it is resaved.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color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behavior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