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94_1" w:id="100001"/>
      <w:bookmarkStart w:name="book3f8b0f7b-24fe-46fb-9d17-3096665e1876_1" w:id="100002"/>
      <w:r>
        <w:t>ST_EdGrp</w:t>
      </w:r>
      <w:r>
        <w:t xml:space="preserve"> (Range Permision Editing Group)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set of possible </w:t>
      </w:r>
      <w:hyperlink r:id="rId9">
        <w:r>
          <w:rPr>
            <w:rStyle w:val="Hyperlink"/>
          </w:rPr>
          <w:t>aliases</w:t>
        </w:r>
      </w:hyperlink>
      <w:r>
        <w:t xml:space="preserve"> (or editing groups) which may be used as </w:t>
      </w:r>
      <w:hyperlink r:id="rId9">
        <w:r>
          <w:rPr>
            <w:rStyle w:val="Hyperlink"/>
          </w:rPr>
          <w:t>aliases</w:t>
        </w:r>
      </w:hyperlink>
      <w:r>
        <w:t xml:space="preserve"> to determine if the current user shall be allowed to edit a single range defined by a range permission within a document. This mechanism simply provides a set of predefined editing groups which may be associated with user accounts by applications in any desired manner.</w:t>
      </w:r>
    </w:p>
    <w:p w:rsidRDefault="00476CD1" w:rsidP="00476CD1" w:rsidR="00476CD1">
      <w:r>
        <w:t>[</w:t>
      </w:r>
      <w:r>
        <w:t>Example</w:t>
      </w:r>
      <w:r>
        <w:t>: Consider a range permission defined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permStart</w:t>
        </w:r>
      </w:hyperlink>
      <w:r>
        <w:t xml:space="preserve"> w:</w:t>
      </w:r>
      <w:hyperlink r:id="rId11">
        <w:r>
          <w:rPr>
            <w:rStyle w:val="Hyperlink"/>
          </w:rPr>
          <w:t>id</w:t>
        </w:r>
      </w:hyperlink>
      <w:r>
        <w:t>="0" w:edGrp="editors" … /&gt;</w:t>
      </w:r>
      <w:r>
        <w:br/>
      </w:r>
      <w:r>
        <w:t>…</w:t>
      </w:r>
      <w:r>
        <w:br/>
      </w:r>
      <w:r>
        <w:t>&lt;w:</w:t>
      </w:r>
      <w:hyperlink r:id="rId12">
        <w:r>
          <w:rPr>
            <w:rStyle w:val="Hyperlink"/>
          </w:rPr>
          <w:t>permEnd</w:t>
        </w:r>
      </w:hyperlink>
      <w:r>
        <w:t xml:space="preserve"> w:</w:t>
      </w:r>
      <w:hyperlink r:id="rId11">
        <w:r>
          <w:rPr>
            <w:rStyle w:val="Hyperlink"/>
          </w:rPr>
          <w:t>id</w:t>
        </w:r>
      </w:hyperlink>
      <w:r>
        <w:t>="0" /&gt;</w:t>
      </w:r>
    </w:p>
    <w:p w:rsidRDefault="00476CD1" w:rsidP="00476CD1" w:rsidR="00476CD1">
      <w:r>
        <w:t xml:space="preserve">The </w:t>
      </w:r>
      <w:r>
        <w:t>edGrp</w:t>
      </w:r>
      <w:r>
        <w:t xml:space="preserve"> attribute value of </w:t>
      </w:r>
      <w:r>
        <w:t>editors</w:t>
      </w:r>
      <w:r>
        <w:t xml:space="preserve"> specifies that only user(s) who the current application associates with the editors </w:t>
      </w:r>
      <w:hyperlink r:id="rId13">
        <w:r>
          <w:rPr>
            <w:rStyle w:val="Hyperlink"/>
          </w:rPr>
          <w:t>group</w:t>
        </w:r>
      </w:hyperlink>
      <w:r>
        <w:t xml:space="preserve"> shall be allowed to edit the contents </w:t>
      </w:r>
      <w:hyperlink r:id="rId14">
        <w:r>
          <w:rPr>
            <w:rStyle w:val="Hyperlink"/>
          </w:rPr>
          <w:t>between</w:t>
        </w:r>
      </w:hyperlink>
      <w:r>
        <w:t xml:space="preserve"> the </w:t>
      </w:r>
      <w:hyperlink r:id="rId15">
        <w:r>
          <w:rPr>
            <w:rStyle w:val="Hyperlink"/>
          </w:rPr>
          <w:t>start</w:t>
        </w:r>
      </w:hyperlink>
      <w:r>
        <w:t xml:space="preserve"> and end markers when document protection is being enforced.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6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administrators</w:t>
            </w:r>
            <w:r>
              <w:t xml:space="preserve"> (Administrator Group)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users associated with the Administrators </w:t>
            </w:r>
            <w:hyperlink r:id="rId13">
              <w:r>
                <w:rPr>
                  <w:rStyle w:val="Hyperlink"/>
                </w:rPr>
                <w:t>group</w:t>
              </w:r>
            </w:hyperlink>
            <w:r>
              <w:t xml:space="preserve"> shall be allowed to edit range permissions using this editing </w:t>
            </w:r>
            <w:hyperlink r:id="rId13">
              <w:r>
                <w:rPr>
                  <w:rStyle w:val="Hyperlink"/>
                </w:rPr>
                <w:t>group</w:t>
              </w:r>
            </w:hyperlink>
            <w:r>
              <w:t xml:space="preserve"> when document protection is enabled.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contributors</w:t>
            </w:r>
            <w:r>
              <w:t xml:space="preserve"> (Contributors Group)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users associated with the Contributors </w:t>
            </w:r>
            <w:hyperlink r:id="rId13">
              <w:r>
                <w:rPr>
                  <w:rStyle w:val="Hyperlink"/>
                </w:rPr>
                <w:t>group</w:t>
              </w:r>
            </w:hyperlink>
            <w:r>
              <w:t xml:space="preserve"> shall be allowed to edit range permissions using this editing </w:t>
            </w:r>
            <w:hyperlink r:id="rId13">
              <w:r>
                <w:rPr>
                  <w:rStyle w:val="Hyperlink"/>
                </w:rPr>
                <w:t>group</w:t>
              </w:r>
            </w:hyperlink>
            <w:r>
              <w:t xml:space="preserve"> when document protection is enabled.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current</w:t>
            </w:r>
            <w:r>
              <w:t xml:space="preserve"> (Current Group)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users associated with the Current </w:t>
            </w:r>
            <w:hyperlink r:id="rId13">
              <w:r>
                <w:rPr>
                  <w:rStyle w:val="Hyperlink"/>
                </w:rPr>
                <w:t>group</w:t>
              </w:r>
            </w:hyperlink>
            <w:r>
              <w:t xml:space="preserve"> shall be allowed to edit range permissions using this editing </w:t>
            </w:r>
            <w:hyperlink r:id="rId13">
              <w:r>
                <w:rPr>
                  <w:rStyle w:val="Hyperlink"/>
                </w:rPr>
                <w:t>group</w:t>
              </w:r>
            </w:hyperlink>
            <w:r>
              <w:t xml:space="preserve"> when document protection is enabled.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editors</w:t>
            </w:r>
            <w:r>
              <w:t xml:space="preserve"> (Editors Group)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users associated with the Editors </w:t>
            </w:r>
            <w:hyperlink r:id="rId13">
              <w:r>
                <w:rPr>
                  <w:rStyle w:val="Hyperlink"/>
                </w:rPr>
                <w:t>group</w:t>
              </w:r>
            </w:hyperlink>
            <w:r>
              <w:t xml:space="preserve"> shall be allowed to edit range permissions using this editing </w:t>
            </w:r>
            <w:hyperlink r:id="rId13">
              <w:r>
                <w:rPr>
                  <w:rStyle w:val="Hyperlink"/>
                </w:rPr>
                <w:t>group</w:t>
              </w:r>
            </w:hyperlink>
            <w:r>
              <w:t xml:space="preserve"> when document protection is enabled.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everyone</w:t>
            </w:r>
            <w:r>
              <w:t xml:space="preserve"> (All Users Have Editing Permissions)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all users that open the document shall be allowed to edit range permissions using this editing </w:t>
            </w:r>
            <w:hyperlink r:id="rId13">
              <w:r>
                <w:rPr>
                  <w:rStyle w:val="Hyperlink"/>
                </w:rPr>
                <w:t>group</w:t>
              </w:r>
            </w:hyperlink>
            <w:r>
              <w:t xml:space="preserve"> when document protection is enabled.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Users Have Editing Permissions)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none of the users that open the document shall be allowed to edit range permissions using this editing </w:t>
            </w:r>
            <w:hyperlink r:id="rId13">
              <w:r>
                <w:rPr>
                  <w:rStyle w:val="Hyperlink"/>
                </w:rPr>
                <w:t>group</w:t>
              </w:r>
            </w:hyperlink>
            <w:r>
              <w:t xml:space="preserve"> when document protection is enabled.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owners</w:t>
            </w:r>
            <w:r>
              <w:t xml:space="preserve"> (Owners Group)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users associated with the Owners </w:t>
            </w:r>
            <w:hyperlink r:id="rId13">
              <w:r>
                <w:rPr>
                  <w:rStyle w:val="Hyperlink"/>
                </w:rPr>
                <w:t>group</w:t>
              </w:r>
            </w:hyperlink>
            <w:r>
              <w:t xml:space="preserve"> shall be allowed to edit range permissions using this editing </w:t>
            </w:r>
            <w:hyperlink r:id="rId13">
              <w:r>
                <w:rPr>
                  <w:rStyle w:val="Hyperlink"/>
                </w:rPr>
                <w:t>group</w:t>
              </w:r>
            </w:hyperlink>
            <w:r>
              <w:t xml:space="preserve"> when document protection is enabled.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permStart@edGrp</w:t>
            </w:r>
            <w:r>
              <w:t xml:space="preserve"> (§</w:t>
            </w:r>
            <w:fldSimple w:instr="REF book4bca5695-d505-4005-932c-96a70b558c3b \r \h">
              <w:r>
                <w:t>2.13.7.2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7">
        <w:r>
          <w:rPr>
            <w:rStyle w:val="Hyperlink"/>
          </w:rPr>
          <w:t>name</w:t>
        </w:r>
      </w:hyperlink>
      <w:r>
        <w:t>="ST_EdGrp"&gt;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value="everyone"/&gt;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value="administrators"/&gt;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value="contributors"/&gt;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value="editors"/&gt;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value="owners"/&gt;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value="current"/&gt;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aliases.docx" TargetMode="External"/><Relationship Id="rId10" Type="http://schemas.openxmlformats.org/officeDocument/2006/relationships/hyperlink" Target="permStart.docx" TargetMode="External"/><Relationship Id="rId11" Type="http://schemas.openxmlformats.org/officeDocument/2006/relationships/hyperlink" Target="id.docx" TargetMode="External"/><Relationship Id="rId12" Type="http://schemas.openxmlformats.org/officeDocument/2006/relationships/hyperlink" Target="permEnd.docx" TargetMode="External"/><Relationship Id="rId13" Type="http://schemas.openxmlformats.org/officeDocument/2006/relationships/hyperlink" Target="group.docx" TargetMode="External"/><Relationship Id="rId14" Type="http://schemas.openxmlformats.org/officeDocument/2006/relationships/hyperlink" Target="between.docx" TargetMode="External"/><Relationship Id="rId15" Type="http://schemas.openxmlformats.org/officeDocument/2006/relationships/hyperlink" Target="start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