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2_1" w:id="100001"/>
      <w:bookmarkStart w:name="book0ed9ed6e-a507-4f3a-866f-4c40e72cf28d_1" w:id="100002"/>
      <w:r>
        <w:t>ST_HexColor</w:t>
      </w:r>
      <w:r>
        <w:t xml:space="preserve"> (Color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one of the following:</w:t>
      </w:r>
    </w:p>
    <w:p w:rsidRDefault="00476CD1" w:rsidP="00476CD1" w:rsidR="00476CD1">
      <w:pPr>
        <w:pStyle w:val="ListBullet"/>
        <w:numPr>
          <w:ilvl w:val="0"/>
          <w:numId w:val="205"/>
        </w:numPr>
      </w:pPr>
      <w:r>
        <w:t xml:space="preserve">A </w:t>
      </w:r>
      <w:hyperlink r:id="rId9">
        <w:r>
          <w:rPr>
            <w:rStyle w:val="Hyperlink"/>
          </w:rPr>
          <w:t>color</w:t>
        </w:r>
      </w:hyperlink>
      <w:r>
        <w:t xml:space="preserve"> values in RRGGBB </w:t>
      </w:r>
      <w:hyperlink r:id="rId10">
        <w:r>
          <w:rPr>
            <w:rStyle w:val="Hyperlink"/>
          </w:rPr>
          <w:t>format</w:t>
        </w:r>
      </w:hyperlink>
      <w:r>
        <w:t xml:space="preserve"> (</w:t>
      </w:r>
      <w:r>
        <w:t/>
      </w:r>
      <w:hyperlink r:id="rId11">
        <w:r>
          <w:rPr>
            <w:rStyle w:val="Hyperlink"/>
          </w:rPr>
          <w:t>ST_HexColorRGB</w:t>
        </w:r>
      </w:hyperlink>
      <w:r>
        <w:t/>
      </w:r>
      <w:r>
        <w:t>)</w:t>
      </w:r>
    </w:p>
    <w:p w:rsidRDefault="00476CD1" w:rsidP="00476CD1" w:rsidR="00476CD1">
      <w:pPr>
        <w:pStyle w:val="ListBullet"/>
      </w:pPr>
      <w:r>
        <w:t xml:space="preserve">The enumeration value </w:t>
      </w:r>
      <w:r>
        <w:t>auto</w:t>
      </w:r>
      <w:r>
        <w:t xml:space="preserve"> (</w:t>
      </w:r>
      <w:r>
        <w:t/>
      </w:r>
      <w:hyperlink r:id="rId12">
        <w:r>
          <w:rPr>
            <w:rStyle w:val="Hyperlink"/>
          </w:rPr>
          <w:t>ST_HexColorAuto</w:t>
        </w:r>
      </w:hyperlink>
      <w:r>
        <w:t/>
      </w:r>
      <w:r>
        <w:t>)</w:t>
      </w:r>
    </w:p>
    <w:p w:rsidRDefault="00476CD1" w:rsidP="00476CD1" w:rsidR="00476CD1">
      <w:r>
        <w:t xml:space="preserve">The contents of this measurement are interpreted based on the context of the parent </w:t>
      </w:r>
      <w:hyperlink r:id="rId13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border </w:t>
      </w:r>
      <w:hyperlink r:id="rId9">
        <w:r>
          <w:rPr>
            <w:rStyle w:val="Hyperlink"/>
          </w:rPr>
          <w:t>color</w:t>
        </w:r>
      </w:hyperlink>
      <w:r>
        <w:t xml:space="preserve"> with value </w:t>
      </w:r>
      <w:r>
        <w:t>auto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bottom</w:t>
        </w:r>
      </w:hyperlink>
      <w:r>
        <w:t xml:space="preserve"> … w:</w:t>
      </w:r>
      <w:hyperlink r:id="rId9">
        <w:r>
          <w:rPr>
            <w:rStyle w:val="Hyperlink"/>
          </w:rPr>
          <w:t>color</w:t>
        </w:r>
      </w:hyperlink>
      <w:r>
        <w:t>="auto"/&gt;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color</w:t>
        </w:r>
      </w:hyperlink>
      <w:r>
        <w:t xml:space="preserve"> therefore may be automatically be modified by a consumer as appropriate, for example, in order to ensure that the border can be distinguished against the page's </w:t>
      </w:r>
      <w:hyperlink r:id="rId15">
        <w:r>
          <w:rPr>
            <w:rStyle w:val="Hyperlink"/>
          </w:rPr>
          <w:t>background</w:t>
        </w:r>
      </w:hyperlink>
      <w:r>
        <w:t xml:space="preserve"> color. </w:t>
      </w:r>
      <w:r>
        <w:t>end example</w:t>
      </w:r>
      <w:r>
        <w:t>]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is defined as a union of the following types:</w:t>
      </w:r>
    </w:p>
    <w:p w:rsidRDefault="00476CD1" w:rsidP="00476CD1" w:rsidR="00476CD1">
      <w:pPr>
        <w:pStyle w:val="ListBullet"/>
      </w:pPr>
      <w:r>
        <w:t>The</w:t>
      </w:r>
      <w:r>
        <w:t/>
      </w:r>
      <w:hyperlink r:id="rId12">
        <w:r>
          <w:rPr>
            <w:rStyle w:val="Hyperlink"/>
          </w:rPr>
          <w:t>ST_HexColorAuto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5ed5046a-5153-4f24-8d6d-df6805ef0a6c \r \h">
        <w:r>
          <w:t>2.18.44</w:t>
        </w:r>
      </w:fldSimple>
      <w:r>
        <w:t>).</w:t>
      </w:r>
    </w:p>
    <w:p w:rsidRDefault="00476CD1" w:rsidP="00476CD1" w:rsidR="00476CD1">
      <w:pPr>
        <w:pStyle w:val="ListBullet"/>
      </w:pPr>
      <w:r>
        <w:t>The</w:t>
      </w:r>
      <w:r>
        <w:t/>
      </w:r>
      <w:hyperlink r:id="rId11">
        <w:r>
          <w:rPr>
            <w:rStyle w:val="Hyperlink"/>
          </w:rPr>
          <w:t>ST_HexColorRGB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e4cf322b-5182-4e8c-ad33-7044f603ab63 \r \h">
        <w:r>
          <w:t>2.18.45</w:t>
        </w:r>
      </w:fldSimple>
      <w:r>
        <w:t>).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background@color</w:t>
            </w:r>
            <w:r>
              <w:t xml:space="preserve"> (§</w:t>
            </w:r>
            <w:fldSimple w:instr="REF book4f9bc654-1a0d-4662-b28f-1c5b04ed2e00 \r \h">
              <w:r>
                <w:t>2.2.1</w:t>
              </w:r>
            </w:fldSimple>
            <w:r>
              <w:t xml:space="preserve">); </w:t>
            </w:r>
            <w:r>
              <w:t>bar@color</w:t>
            </w:r>
            <w:r>
              <w:t xml:space="preserve"> (§</w:t>
            </w:r>
            <w:fldSimple w:instr="REF book68f3d484-b69e-44ed-b889-3a1a9bd8deeb \r \h">
              <w:r>
                <w:t>2.3.1.4</w:t>
              </w:r>
            </w:fldSimple>
            <w:r>
              <w:t xml:space="preserve">); </w:t>
            </w:r>
            <w:r>
              <w:t>bdr@color</w:t>
            </w:r>
            <w:r>
              <w:t xml:space="preserve"> (§</w:t>
            </w:r>
            <w:fldSimple w:instr="REF booke9224831-cb55-4f3b-8028-6b02d099c1b0 \r \h">
              <w:r>
                <w:t>2.3.2.3</w:t>
              </w:r>
            </w:fldSimple>
            <w:r>
              <w:t xml:space="preserve">); </w:t>
            </w:r>
            <w:r>
              <w:t>between@color</w:t>
            </w:r>
            <w:r>
              <w:t xml:space="preserve"> (§</w:t>
            </w:r>
            <w:fldSimple w:instr="REF bookcd6f77e2-526c-4a39-a402-b6343c780444 \r \h">
              <w:r>
                <w:t>2.3.1.5</w:t>
              </w:r>
            </w:fldSimple>
            <w:r>
              <w:t xml:space="preserve">); </w:t>
            </w:r>
            <w:r>
              <w:t>bottom@color</w:t>
            </w:r>
            <w:r>
              <w:t xml:space="preserve"> (§</w:t>
            </w:r>
            <w:fldSimple w:instr="REF book52cbd216-821a-455f-8d2c-52d4e366d1d3 \r \h">
              <w:r>
                <w:t>2.6.2</w:t>
              </w:r>
            </w:fldSimple>
            <w:r>
              <w:t xml:space="preserve">); </w:t>
            </w:r>
            <w:r>
              <w:t>bottom@color</w:t>
            </w:r>
            <w:r>
              <w:t xml:space="preserve"> (§</w:t>
            </w:r>
            <w:fldSimple w:instr="REF book763ed191-eff8-4d48-8973-dec80896ad0c \r \h">
              <w:r>
                <w:t>2.4.3</w:t>
              </w:r>
            </w:fldSimple>
            <w:r>
              <w:t xml:space="preserve">); </w:t>
            </w:r>
            <w:r>
              <w:t>bottom@color</w:t>
            </w:r>
            <w:r>
              <w:t xml:space="preserve"> (§</w:t>
            </w:r>
            <w:fldSimple w:instr="REF bookeb6274bb-ba8f-4c08-a4e3-e6dd3d79973c \r \h">
              <w:r>
                <w:t>2.4.4</w:t>
              </w:r>
            </w:fldSimple>
            <w:r>
              <w:t xml:space="preserve">); </w:t>
            </w:r>
            <w:r>
              <w:t>bottom@color</w:t>
            </w:r>
            <w:r>
              <w:t xml:space="preserve"> (§</w:t>
            </w:r>
            <w:fldSimple w:instr="REF bookdc7865e1-f445-4182-b692-ecdafcd157a5 \r \h">
              <w:r>
                <w:t>2.15.2.4</w:t>
              </w:r>
            </w:fldSimple>
            <w:r>
              <w:t xml:space="preserve">); </w:t>
            </w:r>
            <w:r>
              <w:t>bottom@color</w:t>
            </w:r>
            <w:r>
              <w:t xml:space="preserve"> (§</w:t>
            </w:r>
            <w:fldSimple w:instr="REF book2965c980-b9a4-4126-939a-ed910f7deeb6 \r \h">
              <w:r>
                <w:t>2.3.1.7</w:t>
              </w:r>
            </w:fldSimple>
            <w:r>
              <w:t xml:space="preserve">); </w:t>
            </w:r>
            <w:r>
              <w:t>color@val</w:t>
            </w:r>
            <w:r>
              <w:t xml:space="preserve"> (§</w:t>
            </w:r>
            <w:fldSimple w:instr="REF book65c82af5-c788-4f36-8d0c-41c5082f2644 \r \h">
              <w:r>
                <w:t>2.3.2.5</w:t>
              </w:r>
            </w:fldSimple>
            <w:r>
              <w:t xml:space="preserve">); </w:t>
            </w:r>
            <w:r>
              <w:t>color@val</w:t>
            </w:r>
            <w:r>
              <w:t xml:space="preserve"> (§</w:t>
            </w:r>
            <w:fldSimple w:instr="REF bookb99224be-ccf4-4602-9493-8eb6aec715be \r \h">
              <w:r>
                <w:t>2.15.2.5</w:t>
              </w:r>
            </w:fldSimple>
            <w:r>
              <w:t xml:space="preserve">); </w:t>
            </w:r>
            <w:r>
              <w:t>insideH@color</w:t>
            </w:r>
            <w:r>
              <w:t xml:space="preserve"> (§</w:t>
            </w:r>
            <w:fldSimple w:instr="REF book0a56e5e4-c5fe-4938-b987-8efd97877e7b \r \h">
              <w:r>
                <w:t>2.4.17</w:t>
              </w:r>
            </w:fldSimple>
            <w:r>
              <w:t xml:space="preserve">); </w:t>
            </w:r>
            <w:r>
              <w:t>insideH@color</w:t>
            </w:r>
            <w:r>
              <w:t xml:space="preserve"> (§</w:t>
            </w:r>
            <w:fldSimple w:instr="REF booka6308ee6-65f2-422e-bb01-b64709496eda \r \h">
              <w:r>
                <w:t>2.4.18</w:t>
              </w:r>
            </w:fldSimple>
            <w:r>
              <w:t xml:space="preserve">); </w:t>
            </w:r>
            <w:r>
              <w:t>insideV@color</w:t>
            </w:r>
            <w:r>
              <w:t xml:space="preserve"> (§</w:t>
            </w:r>
            <w:fldSimple w:instr="REF book13c4931a-ee1d-400f-aa20-14b35bfdde43 \r \h">
              <w:r>
                <w:t>2.4.19</w:t>
              </w:r>
            </w:fldSimple>
            <w:r>
              <w:t xml:space="preserve">); </w:t>
            </w:r>
            <w:r>
              <w:t>insideV@color</w:t>
            </w:r>
            <w:r>
              <w:t xml:space="preserve"> (§</w:t>
            </w:r>
            <w:fldSimple w:instr="REF bookca60a222-f06d-43fe-ad26-6e47d1eddd77 \r \h">
              <w:r>
                <w:t>2.4.20</w:t>
              </w:r>
            </w:fldSimple>
            <w:r>
              <w:t xml:space="preserve">); </w:t>
            </w:r>
            <w:r>
              <w:t>left@color</w:t>
            </w:r>
            <w:r>
              <w:t xml:space="preserve"> (§</w:t>
            </w:r>
            <w:fldSimple w:instr="REF bookbfd3bb32-9783-4fe5-bdf5-195b01ebeac2 \r \h">
              <w:r>
                <w:t>2.15.2.21</w:t>
              </w:r>
            </w:fldSimple>
            <w:r>
              <w:t xml:space="preserve">); </w:t>
            </w:r>
            <w:r>
              <w:t>left@color</w:t>
            </w:r>
            <w:r>
              <w:t xml:space="preserve"> (§</w:t>
            </w:r>
            <w:fldSimple w:instr="REF book37fd2e95-29ab-4522-9416-3810d9b81ca6 \r \h">
              <w:r>
                <w:t>2.4.24</w:t>
              </w:r>
            </w:fldSimple>
            <w:r>
              <w:t xml:space="preserve">); </w:t>
            </w:r>
            <w:r>
              <w:t>left@color</w:t>
            </w:r>
            <w:r>
              <w:t xml:space="preserve"> (§</w:t>
            </w:r>
            <w:fldSimple w:instr="REF book50e5ac2b-3759-4bd5-a093-d76cb6056e8c \r \h">
              <w:r>
                <w:t>2.6.7</w:t>
              </w:r>
            </w:fldSimple>
            <w:r>
              <w:t xml:space="preserve">); </w:t>
            </w:r>
            <w:r>
              <w:t>left@color</w:t>
            </w:r>
            <w:r>
              <w:t xml:space="preserve"> (§</w:t>
            </w:r>
            <w:fldSimple w:instr="REF book863bf16c-1aab-4766-83ce-d8491a41b344 \r \h">
              <w:r>
                <w:t>2.3.1.17</w:t>
              </w:r>
            </w:fldSimple>
            <w:r>
              <w:t xml:space="preserve">); </w:t>
            </w:r>
            <w:r>
              <w:t>left@color</w:t>
            </w:r>
            <w:r>
              <w:t xml:space="preserve"> (§</w:t>
            </w:r>
            <w:fldSimple w:instr="REF book02546d5c-3fdc-41a0-8e9a-e0777b8141a7 \r \h">
              <w:r>
                <w:t>2.4.27</w:t>
              </w:r>
            </w:fldSimple>
            <w:r>
              <w:t xml:space="preserve">); </w:t>
            </w:r>
            <w:r>
              <w:t>right@color</w:t>
            </w:r>
            <w:r>
              <w:t xml:space="preserve"> (§</w:t>
            </w:r>
            <w:fldSimple w:instr="REF book62e973d3-e056-4c38-b07c-1036c97f253b \r \h">
              <w:r>
                <w:t>2.3.1.28</w:t>
              </w:r>
            </w:fldSimple>
            <w:r>
              <w:t xml:space="preserve">); </w:t>
            </w:r>
            <w:r>
              <w:t>right@color</w:t>
            </w:r>
            <w:r>
              <w:t xml:space="preserve"> (§</w:t>
            </w:r>
            <w:fldSimple w:instr="REF bookfddddde3-90df-402e-8e56-2b328bbb0f33 \r \h">
              <w:r>
                <w:t>2.4.30</w:t>
              </w:r>
            </w:fldSimple>
            <w:r>
              <w:t xml:space="preserve">); </w:t>
            </w:r>
            <w:r>
              <w:t>right@color</w:t>
            </w:r>
            <w:r>
              <w:t xml:space="preserve"> (§</w:t>
            </w:r>
            <w:fldSimple w:instr="REF book257ff344-d403-4552-ae9d-4d1b36c2c5ce \r \h">
              <w:r>
                <w:t>2.6.15</w:t>
              </w:r>
            </w:fldSimple>
            <w:r>
              <w:t xml:space="preserve">); </w:t>
            </w:r>
            <w:r>
              <w:t>right@color</w:t>
            </w:r>
            <w:r>
              <w:t xml:space="preserve"> (§</w:t>
            </w:r>
            <w:fldSimple w:instr="REF book523b2bfb-0427-4bf4-858c-5d8c24092d66 \r \h">
              <w:r>
                <w:t>2.15.2.35</w:t>
              </w:r>
            </w:fldSimple>
            <w:r>
              <w:t xml:space="preserve">); </w:t>
            </w:r>
            <w:r>
              <w:t>right@color</w:t>
            </w:r>
            <w:r>
              <w:t xml:space="preserve"> (§</w:t>
            </w:r>
            <w:fldSimple w:instr="REF bookb1711404-a1cd-4ad3-97aa-c048ca7a9be2 \r \h">
              <w:r>
                <w:t>2.4.32</w:t>
              </w:r>
            </w:fldSimple>
            <w:r>
              <w:t xml:space="preserve">); </w:t>
            </w:r>
            <w:r>
              <w:t>shd@color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shd@color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shd@color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shd@color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shd@color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 xml:space="preserve">); </w:t>
            </w:r>
            <w:r>
              <w:t>shd@fill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shd@fill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shd@fill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shd@fill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shd@fill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 xml:space="preserve">); </w:t>
            </w:r>
            <w:r>
              <w:t>tl2br@color</w:t>
            </w:r>
            <w:r>
              <w:t xml:space="preserve"> (§</w:t>
            </w:r>
            <w:fldSimple w:instr="REF book56f1fc7b-e67f-4edc-8527-eaca64e225e5 \r \h">
              <w:r>
                <w:t>2.4.70</w:t>
              </w:r>
            </w:fldSimple>
            <w:r>
              <w:t xml:space="preserve">); </w:t>
            </w:r>
            <w:r>
              <w:t>top@color</w:t>
            </w:r>
            <w:r>
              <w:t xml:space="preserve"> (§</w:t>
            </w:r>
            <w:fldSimple w:instr="REF bookcb93f477-76c9-43bb-83b6-0197410e7304 \r \h">
              <w:r>
                <w:t>2.4.71</w:t>
              </w:r>
            </w:fldSimple>
            <w:r>
              <w:t xml:space="preserve">); </w:t>
            </w:r>
            <w:r>
              <w:t>top@color</w:t>
            </w:r>
            <w:r>
              <w:t xml:space="preserve"> (§</w:t>
            </w:r>
            <w:fldSimple w:instr="REF book5eca5b37-4e60-4173-b436-2971b054ca21 \r \h">
              <w:r>
                <w:t>2.3.1.42</w:t>
              </w:r>
            </w:fldSimple>
            <w:r>
              <w:t xml:space="preserve">); </w:t>
            </w:r>
            <w:r>
              <w:t>top@color</w:t>
            </w:r>
            <w:r>
              <w:t xml:space="preserve"> (§</w:t>
            </w:r>
            <w:fldSimple w:instr="REF book214f08a0-aeda-4dd4-aa4d-6dfeb9241e08 \r \h">
              <w:r>
                <w:t>2.15.2.42</w:t>
              </w:r>
            </w:fldSimple>
            <w:r>
              <w:t xml:space="preserve">); </w:t>
            </w:r>
            <w:r>
              <w:t>top@color</w:t>
            </w:r>
            <w:r>
              <w:t xml:space="preserve"> (§</w:t>
            </w:r>
            <w:fldSimple w:instr="REF book69c47d62-236c-4649-a3c5-a989cbba577e \r \h">
              <w:r>
                <w:t>2.4.74</w:t>
              </w:r>
            </w:fldSimple>
            <w:r>
              <w:t xml:space="preserve">); </w:t>
            </w:r>
            <w:r>
              <w:t>top@color</w:t>
            </w:r>
            <w:r>
              <w:t xml:space="preserve"> (§</w:t>
            </w:r>
            <w:fldSimple w:instr="REF book5e0b1ece-c351-40d7-841b-d6de2395c305 \r \h">
              <w:r>
                <w:t>2.6.21</w:t>
              </w:r>
            </w:fldSimple>
            <w:r>
              <w:t xml:space="preserve">); </w:t>
            </w:r>
            <w:r>
              <w:t>tr2bl@color</w:t>
            </w:r>
            <w:r>
              <w:t xml:space="preserve"> (§</w:t>
            </w:r>
            <w:fldSimple w:instr="REF book9fe75b77-a363-41f1-868b-5bcb5c4b2199 \r \h">
              <w:r>
                <w:t>2.4.76</w:t>
              </w:r>
            </w:fldSimple>
            <w:r>
              <w:t xml:space="preserve">); </w:t>
            </w:r>
            <w:r>
              <w:t>u@color</w:t>
            </w:r>
            <w:r>
              <w:t xml:space="preserve"> (§</w:t>
            </w:r>
            <w:fldSimple w:instr="REF bookeac0aa19-c777-43ce-afbd-34c92e4239c6 \r \h">
              <w:r>
                <w:t>2.3.2.38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="ST_HexColor"&gt;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&lt;union memberTypes="</w:t>
      </w:r>
      <w:hyperlink r:id="rId12">
        <w:r>
          <w:rPr>
            <w:rStyle w:val="Hyperlink"/>
          </w:rPr>
          <w:t>ST_HexColorAuto</w:t>
        </w:r>
      </w:hyperlink>
      <w:r>
        <w:t xml:space="preserve"> </w:t>
      </w:r>
      <w:hyperlink r:id="rId11">
        <w:r>
          <w:rPr>
            <w:rStyle w:val="Hyperlink"/>
          </w:rPr>
          <w:t>ST_HexColorRGB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color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ST_HexColorRGB.docx" TargetMode="External"/><Relationship Id="rId12" Type="http://schemas.openxmlformats.org/officeDocument/2006/relationships/hyperlink" Target="ST_HexColorAuto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bottom.docx" TargetMode="External"/><Relationship Id="rId15" Type="http://schemas.openxmlformats.org/officeDocument/2006/relationships/hyperlink" Target="background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