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4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22_1" w:id="100001"/>
      <w:bookmarkStart w:name="booke53f8a18-42d3-49e5-a916-3a5cdae2d35e_1" w:id="100002"/>
      <w:r>
        <w:t>ST_LevelSuffix</w:t>
      </w:r>
      <w:r>
        <w:t xml:space="preserve"> (Content Between </w:t>
      </w:r>
      <w:hyperlink r:id="rId9">
        <w:r>
          <w:rPr>
            <w:rStyle w:val="Hyperlink"/>
          </w:rPr>
          <w:t>Numbering</w:t>
        </w:r>
      </w:hyperlink>
      <w:r>
        <w:t xml:space="preserve"> Symbol and Paragraph Text)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10">
        <w:r>
          <w:rPr>
            <w:rStyle w:val="Hyperlink"/>
          </w:rPr>
          <w:t>type</w:t>
        </w:r>
      </w:hyperlink>
      <w:r>
        <w:t xml:space="preserve"> specifies the types of content which shall be possible </w:t>
      </w:r>
      <w:hyperlink r:id="rId11">
        <w:r>
          <w:rPr>
            <w:rStyle w:val="Hyperlink"/>
          </w:rPr>
          <w:t>between</w:t>
        </w:r>
      </w:hyperlink>
      <w:r>
        <w:t xml:space="preserve"> a given </w:t>
      </w:r>
      <w:hyperlink r:id="rId12">
        <w:r>
          <w:rPr>
            <w:rStyle w:val="Hyperlink"/>
          </w:rPr>
          <w:t>numbering</w:t>
        </w:r>
      </w:hyperlink>
      <w:r>
        <w:t xml:space="preserve"> level's text and the text of every numbered paragraph which references that </w:t>
      </w:r>
      <w:hyperlink r:id="rId12">
        <w:r>
          <w:rPr>
            <w:rStyle w:val="Hyperlink"/>
          </w:rPr>
          <w:t>numbering</w:t>
        </w:r>
      </w:hyperlink>
      <w:r>
        <w:t xml:space="preserve"> level.</w:t>
      </w:r>
    </w:p>
    <w:p w:rsidRDefault="00476CD1" w:rsidP="00476CD1" w:rsidR="00476CD1">
      <w:pPr>
        <w:rPr>
          <w:rStyle w:val="Non-normativeBracket"/>
        </w:rPr>
      </w:pPr>
      <w:r>
        <w:t>[</w:t>
      </w:r>
      <w:r>
        <w:t xml:space="preserve">Example: </w:t>
      </w:r>
      <w:r>
        <w:t>Consider the numbered paragraph below:</w:t>
      </w:r>
    </w:p>
    <w:p w:rsidRDefault="00476CD1" w:rsidP="00476CD1" w:rsidR="00476CD1">
      <w:r>
        <w:drawing>
          <wp:inline distR="0" distL="0" distB="0" distT="0">
            <wp:extent cy="198120" cx="601980"/>
            <wp:effectExtent b="0" r="0" t="0" l="0"/>
            <wp:docPr name="Picture 3" id="47944"/>
            <wp:cNvGraphicFramePr/>
            <a:graphic>
              <a:graphicData uri="http://schemas.openxmlformats.org/drawingml/2006/picture">
                <pic:pic>
                  <pic:nvPicPr>
                    <pic:cNvPr name="Picture 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98120" cx="60198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In this example, a space exists </w:t>
      </w:r>
      <w:hyperlink r:id="rId11">
        <w:r>
          <w:rPr>
            <w:rStyle w:val="Hyperlink"/>
          </w:rPr>
          <w:t>between</w:t>
        </w:r>
      </w:hyperlink>
      <w:r>
        <w:t xml:space="preserve"> the </w:t>
      </w:r>
      <w:hyperlink r:id="rId12">
        <w:r>
          <w:rPr>
            <w:rStyle w:val="Hyperlink"/>
          </w:rPr>
          <w:t>numbering</w:t>
        </w:r>
      </w:hyperlink>
      <w:r>
        <w:t xml:space="preserve"> symbol </w:t>
      </w:r>
      <w:r>
        <w:t>1.</w:t>
      </w:r>
      <w:r>
        <w:t xml:space="preserve"> and the numbered paragraph text </w:t>
      </w:r>
      <w:r>
        <w:t>Test</w:t>
      </w:r>
      <w:r>
        <w:t>. The space would be specified in WordprocessingML as follows: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lvl</w:t>
        </w:r>
      </w:hyperlink>
      <w:r>
        <w:t xml:space="preserve"> w:</w:t>
      </w:r>
      <w:hyperlink r:id="rId14">
        <w:r>
          <w:rPr>
            <w:rStyle w:val="Hyperlink"/>
          </w:rPr>
          <w:t>ilvl</w:t>
        </w:r>
      </w:hyperlink>
      <w:r>
        <w:t xml:space="preserve">="0"&gt; 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  &lt;w:</w:t>
      </w:r>
      <w:hyperlink r:id="rId15">
        <w:r>
          <w:rPr>
            <w:rStyle w:val="Hyperlink"/>
          </w:rPr>
          <w:t>suff</w:t>
        </w:r>
      </w:hyperlink>
      <w:r>
        <w:t xml:space="preserve"> w:val="space" /&gt; 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</w:t>
      </w:r>
      <w:hyperlink r:id="rId13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5">
        <w:r>
          <w:rPr>
            <w:rStyle w:val="Hyperlink"/>
          </w:rPr>
          <w:t>suff</w:t>
        </w:r>
      </w:hyperlink>
      <w:r>
        <w:t/>
      </w:r>
      <w:r>
        <w:t xml:space="preserve"> element with an attribute value of </w:t>
      </w:r>
      <w:r>
        <w:t>space</w:t>
      </w:r>
      <w:r>
        <w:t xml:space="preserve"> specifies that the character </w:t>
      </w:r>
      <w:hyperlink r:id="rId11">
        <w:r>
          <w:rPr>
            <w:rStyle w:val="Hyperlink"/>
          </w:rPr>
          <w:t>between</w:t>
        </w:r>
      </w:hyperlink>
      <w:r>
        <w:t xml:space="preserve"> the numbering's level text and the paragraph text shall be a space.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6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nothing</w:t>
            </w:r>
            <w:r>
              <w:t xml:space="preserve"> (Nothing Between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and Text)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no character shall be displayed </w:t>
            </w:r>
            <w:hyperlink r:id="rId11">
              <w:r>
                <w:rPr>
                  <w:rStyle w:val="Hyperlink"/>
                </w:rPr>
                <w:t>between</w:t>
              </w:r>
            </w:hyperlink>
            <w:r>
              <w:t xml:space="preserve"> the </w:t>
            </w:r>
            <w:hyperlink r:id="rId12">
              <w:r>
                <w:rPr>
                  <w:rStyle w:val="Hyperlink"/>
                </w:rPr>
                <w:t>numbering</w:t>
              </w:r>
            </w:hyperlink>
            <w:r>
              <w:t xml:space="preserve"> level's text and the contents of the paragraph when displaying the numbered paragraph.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space</w:t>
            </w:r>
            <w:r>
              <w:t xml:space="preserve"> (Space Between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and Text)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 space character shall be displayed </w:t>
            </w:r>
            <w:hyperlink r:id="rId11">
              <w:r>
                <w:rPr>
                  <w:rStyle w:val="Hyperlink"/>
                </w:rPr>
                <w:t>between</w:t>
              </w:r>
            </w:hyperlink>
            <w:r>
              <w:t xml:space="preserve"> the </w:t>
            </w:r>
            <w:hyperlink r:id="rId12">
              <w:r>
                <w:rPr>
                  <w:rStyle w:val="Hyperlink"/>
                </w:rPr>
                <w:t>numbering</w:t>
              </w:r>
            </w:hyperlink>
            <w:r>
              <w:t xml:space="preserve"> level's text and the contents of the paragraph when displaying the numbered paragraph.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tab</w:t>
              </w:r>
            </w:hyperlink>
            <w:r>
              <w:t/>
            </w:r>
            <w:r>
              <w:t xml:space="preserve"> (Tab Between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and Text)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 </w:t>
            </w:r>
            <w:hyperlink r:id="rId17">
              <w:r>
                <w:rPr>
                  <w:rStyle w:val="Hyperlink"/>
                </w:rPr>
                <w:t>tab</w:t>
              </w:r>
            </w:hyperlink>
            <w:r>
              <w:t xml:space="preserve"> character shall be displayed </w:t>
            </w:r>
            <w:hyperlink r:id="rId11">
              <w:r>
                <w:rPr>
                  <w:rStyle w:val="Hyperlink"/>
                </w:rPr>
                <w:t>between</w:t>
              </w:r>
            </w:hyperlink>
            <w:r>
              <w:t xml:space="preserve"> the </w:t>
            </w:r>
            <w:hyperlink r:id="rId12">
              <w:r>
                <w:rPr>
                  <w:rStyle w:val="Hyperlink"/>
                </w:rPr>
                <w:t>numbering</w:t>
              </w:r>
            </w:hyperlink>
            <w:r>
              <w:t xml:space="preserve"> level's text and the contents of the paragraph when displaying the numbered paragraph.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17">
              <w:r>
                <w:rPr>
                  <w:rStyle w:val="Hyperlink"/>
                </w:rPr>
                <w:t>tab</w:t>
              </w:r>
            </w:hyperlink>
            <w:r>
              <w:t xml:space="preserve"> shall follow normal </w:t>
            </w:r>
            <w:hyperlink r:id="rId17">
              <w:r>
                <w:rPr>
                  <w:rStyle w:val="Hyperlink"/>
                </w:rPr>
                <w:t>tab</w:t>
              </w:r>
            </w:hyperlink>
            <w:r>
              <w:t xml:space="preserve"> stop rules to determine its length.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suff@val</w:t>
            </w:r>
            <w:r>
              <w:t xml:space="preserve"> (§</w:t>
            </w:r>
            <w:fldSimple w:instr="REF booka698add7-1973-46fc-8674-73c75a75376c \r \h">
              <w:r>
                <w:t>2.9.30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8">
        <w:r>
          <w:rPr>
            <w:rStyle w:val="Hyperlink"/>
          </w:rPr>
          <w:t>name</w:t>
        </w:r>
      </w:hyperlink>
      <w:r>
        <w:t>="ST_LevelSuffix"&gt;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7">
        <w:r>
          <w:rPr>
            <w:rStyle w:val="Hyperlink"/>
          </w:rPr>
          <w:t>tab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value="space"/&gt;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value="nothing"/&gt;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42.png"></Relationship><Relationship Id="rId9" Type="http://schemas.openxmlformats.org/officeDocument/2006/relationships/hyperlink" Target="Numbering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between.docx" TargetMode="External"/><Relationship Id="rId12" Type="http://schemas.openxmlformats.org/officeDocument/2006/relationships/hyperlink" Target="numbering.docx" TargetMode="External"/><Relationship Id="rId13" Type="http://schemas.openxmlformats.org/officeDocument/2006/relationships/hyperlink" Target="lvl.docx" TargetMode="External"/><Relationship Id="rId14" Type="http://schemas.openxmlformats.org/officeDocument/2006/relationships/hyperlink" Target="ilvl.docx" TargetMode="External"/><Relationship Id="rId15" Type="http://schemas.openxmlformats.org/officeDocument/2006/relationships/hyperlink" Target="suff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tab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