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25_1" w:id="100001"/>
      <w:bookmarkStart w:name="book8b67a1a0-0816-4be1-8f2c-6e629629fb38_1" w:id="100002"/>
      <w:r>
        <w:t>ST_Lock</w:t>
      </w:r>
      <w:r>
        <w:t xml:space="preserve"> (Locking Types)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set of locking </w:t>
      </w:r>
      <w:hyperlink r:id="rId9">
        <w:r>
          <w:rPr>
            <w:rStyle w:val="Hyperlink"/>
          </w:rPr>
          <w:t>behaviors</w:t>
        </w:r>
      </w:hyperlink>
      <w:r>
        <w:t xml:space="preserve"> which may be applied to the contents of the parent structured document </w:t>
      </w:r>
      <w:hyperlink r:id="rId10">
        <w:r>
          <w:rPr>
            <w:rStyle w:val="Hyperlink"/>
          </w:rPr>
          <w:t>tag</w:t>
        </w:r>
      </w:hyperlink>
      <w:r>
        <w:t xml:space="preserve"> when the contents of this documents are edited by an application (whether through a user interface or directly). </w:t>
      </w:r>
    </w:p>
    <w:p w:rsidRDefault="00476CD1" w:rsidP="00476CD1" w:rsidR="00476CD1">
      <w:r>
        <w:t>[</w:t>
      </w:r>
      <w:r>
        <w:t>Example</w:t>
      </w:r>
      <w:r>
        <w:t>: Consider the following plain text structured document tag: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lock</w:t>
        </w:r>
      </w:hyperlink>
      <w:r>
        <w:t xml:space="preserve"> w:val="sdtLocked"/&gt;</w:t>
      </w:r>
      <w:r>
        <w:br/>
      </w:r>
      <w:r>
        <w:t xml:space="preserve">    …</w:t>
      </w:r>
      <w:r>
        <w:br/>
      </w:r>
      <w:r>
        <w:t xml:space="preserve">    &lt;w:text/&gt;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This plain text structured document tag's properties contain a </w:t>
      </w:r>
      <w:r>
        <w:t/>
      </w:r>
      <w:hyperlink r:id="rId13">
        <w:r>
          <w:rPr>
            <w:rStyle w:val="Hyperlink"/>
          </w:rPr>
          <w:t>lock</w:t>
        </w:r>
      </w:hyperlink>
      <w:r>
        <w:t/>
      </w:r>
      <w:r>
        <w:t xml:space="preserve"> element, specifying locking </w:t>
      </w:r>
      <w:hyperlink r:id="rId9">
        <w:r>
          <w:rPr>
            <w:rStyle w:val="Hyperlink"/>
          </w:rPr>
          <w:t>behaviors</w:t>
        </w:r>
      </w:hyperlink>
      <w:r>
        <w:t xml:space="preserve"> for the structured document tag. Since the locking </w:t>
      </w:r>
      <w:r>
        <w:t>val</w:t>
      </w:r>
      <w:r>
        <w:t xml:space="preserve"> attribute value is </w:t>
      </w:r>
      <w:r>
        <w:t>sdtLocked</w:t>
      </w:r>
      <w:r>
        <w:t xml:space="preserve">, this locking setting shall specify that the contents of the structured document </w:t>
      </w:r>
      <w:hyperlink r:id="rId10">
        <w:r>
          <w:rPr>
            <w:rStyle w:val="Hyperlink"/>
          </w:rPr>
          <w:t>tag</w:t>
        </w:r>
      </w:hyperlink>
      <w:r>
        <w:t xml:space="preserve"> may be edited, but the structured document </w:t>
      </w:r>
      <w:hyperlink r:id="rId10">
        <w:r>
          <w:rPr>
            <w:rStyle w:val="Hyperlink"/>
          </w:rPr>
          <w:t>tag</w:t>
        </w:r>
      </w:hyperlink>
      <w:r>
        <w:t xml:space="preserve"> itself shall not be deleted from the document.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4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contentLocked</w:t>
            </w:r>
            <w:r>
              <w:t xml:space="preserve"> (Contents Cannot Be Edited At Runtime)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editing restriction applied to the parent structured document </w:t>
            </w:r>
            <w:hyperlink r:id="rId10">
              <w:r>
                <w:rPr>
                  <w:rStyle w:val="Hyperlink"/>
                </w:rPr>
                <w:t>tag</w:t>
              </w:r>
            </w:hyperlink>
            <w:r>
              <w:t xml:space="preserve"> shall be as follows:</w:t>
            </w:r>
          </w:p>
          <w:p w:rsidRDefault="00476CD1" w:rsidP="002E5918" w:rsidR="00476CD1">
            <w:pPr>
              <w:pStyle w:val="ListBullet"/>
            </w:pPr>
            <w:r>
              <w:t xml:space="preserve">This structured document tag's contents shall not be editable </w:t>
            </w:r>
          </w:p>
          <w:p w:rsidRDefault="00476CD1" w:rsidP="002E5918" w:rsidR="00476CD1">
            <w:pPr>
              <w:pStyle w:val="ListBullet"/>
            </w:pPr>
            <w:r>
              <w:t xml:space="preserve">This structured document </w:t>
            </w:r>
            <w:hyperlink r:id="rId10">
              <w:r>
                <w:rPr>
                  <w:rStyle w:val="Hyperlink"/>
                </w:rPr>
                <w:t>tag</w:t>
              </w:r>
            </w:hyperlink>
            <w:r>
              <w:t xml:space="preserve"> may be deleted in its entirety (but only entirely, no sub portion of it may be deleted)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sdtContentLocked</w:t>
            </w:r>
            <w:r>
              <w:t xml:space="preserve"> (Contents Cannot Be Edited At Runtime And SDT Cannot Be Deleted)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editing restriction applied to the parent structured document </w:t>
            </w:r>
            <w:hyperlink r:id="rId10">
              <w:r>
                <w:rPr>
                  <w:rStyle w:val="Hyperlink"/>
                </w:rPr>
                <w:t>tag</w:t>
              </w:r>
            </w:hyperlink>
            <w:r>
              <w:t xml:space="preserve"> shall be as follows:</w:t>
            </w:r>
          </w:p>
          <w:p w:rsidRDefault="00476CD1" w:rsidP="002E5918" w:rsidR="00476CD1">
            <w:pPr>
              <w:pStyle w:val="ListBullet"/>
            </w:pPr>
            <w:r>
              <w:t xml:space="preserve">This structured document tag's contents shall not be editable </w:t>
            </w:r>
          </w:p>
          <w:p w:rsidRDefault="00476CD1" w:rsidP="002E5918" w:rsidR="00476CD1">
            <w:pPr>
              <w:pStyle w:val="ListBullet"/>
            </w:pPr>
            <w:r>
              <w:t xml:space="preserve">This structured document </w:t>
            </w:r>
            <w:hyperlink r:id="rId10">
              <w:r>
                <w:rPr>
                  <w:rStyle w:val="Hyperlink"/>
                </w:rPr>
                <w:t>tag</w:t>
              </w:r>
            </w:hyperlink>
            <w:r>
              <w:t xml:space="preserve"> shall not be deleted in its entirety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sdtLocked</w:t>
            </w:r>
            <w:r>
              <w:t xml:space="preserve"> (SDT Cannot Be Deleted)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editing restriction applied to the parent structured document </w:t>
            </w:r>
            <w:hyperlink r:id="rId10">
              <w:r>
                <w:rPr>
                  <w:rStyle w:val="Hyperlink"/>
                </w:rPr>
                <w:t>tag</w:t>
              </w:r>
            </w:hyperlink>
            <w:r>
              <w:t xml:space="preserve"> shall be as follows:</w:t>
            </w:r>
          </w:p>
          <w:p w:rsidRDefault="00476CD1" w:rsidP="002E5918" w:rsidR="00476CD1">
            <w:pPr>
              <w:pStyle w:val="ListBullet"/>
            </w:pPr>
            <w:r>
              <w:t xml:space="preserve">This structured document tag's contents shall be editable </w:t>
            </w:r>
          </w:p>
          <w:p w:rsidRDefault="00476CD1" w:rsidP="002E5918" w:rsidR="00476CD1">
            <w:pPr>
              <w:pStyle w:val="ListBullet"/>
            </w:pPr>
            <w:r>
              <w:t xml:space="preserve">This structured document </w:t>
            </w:r>
            <w:hyperlink r:id="rId10">
              <w:r>
                <w:rPr>
                  <w:rStyle w:val="Hyperlink"/>
                </w:rPr>
                <w:t>tag</w:t>
              </w:r>
            </w:hyperlink>
            <w:r>
              <w:t xml:space="preserve"> shall not be deleted in its entirety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unlocked</w:t>
            </w:r>
            <w:r>
              <w:t xml:space="preserve"> (No Locking)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no special locking </w:t>
            </w:r>
            <w:hyperlink r:id="rId9">
              <w:r>
                <w:rPr>
                  <w:rStyle w:val="Hyperlink"/>
                </w:rPr>
                <w:t>behaviors</w:t>
              </w:r>
            </w:hyperlink>
            <w:r>
              <w:t xml:space="preserve"> shall be applied to the parent structured document tag.</w:t>
            </w:r>
          </w:p>
          <w:p w:rsidRDefault="00476CD1" w:rsidP="002E5918" w:rsidR="00476CD1"/>
          <w:p w:rsidRDefault="00476CD1" w:rsidP="002E5918" w:rsidR="00476CD1">
            <w:r>
              <w:t xml:space="preserve">The default </w:t>
            </w:r>
            <w:hyperlink r:id="rId9">
              <w:r>
                <w:rPr>
                  <w:rStyle w:val="Hyperlink"/>
                </w:rPr>
                <w:t>behaviors</w:t>
              </w:r>
            </w:hyperlink>
            <w:r>
              <w:t xml:space="preserve"> as specified on the </w:t>
            </w:r>
            <w:r>
              <w:t/>
            </w:r>
            <w:hyperlink r:id="rId13">
              <w:r>
                <w:rPr>
                  <w:rStyle w:val="Hyperlink"/>
                </w:rPr>
                <w:t>lock</w:t>
              </w:r>
            </w:hyperlink>
            <w:r>
              <w:t/>
            </w:r>
            <w:r>
              <w:t xml:space="preserve"> element (§</w:t>
            </w:r>
            <w:fldSimple w:instr="REF book7709ead0-0122-4372-ae9c-2a101c03a06d \r \h">
              <w:r>
                <w:t>2.5.2.22</w:t>
              </w:r>
            </w:fldSimple>
            <w:r>
              <w:t>) shall be used.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lock@val</w:t>
            </w:r>
            <w:r>
              <w:t xml:space="preserve"> (§</w:t>
            </w:r>
            <w:fldSimple w:instr="REF book7709ead0-0122-4372-ae9c-2a101c03a06d \r \h">
              <w:r>
                <w:t>2.5.2.22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5">
        <w:r>
          <w:rPr>
            <w:rStyle w:val="Hyperlink"/>
          </w:rPr>
          <w:t>name</w:t>
        </w:r>
      </w:hyperlink>
      <w:r>
        <w:t>="ST_Lock"&gt;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value="sdtLocked"/&gt;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value="contentLocked"/&gt;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value="unlocked"/&gt;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value="sdtContentLocked"/&gt;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behaviors.docx" TargetMode="External"/><Relationship Id="rId10" Type="http://schemas.openxmlformats.org/officeDocument/2006/relationships/hyperlink" Target="tag.docx" TargetMode="External"/><Relationship Id="rId11" Type="http://schemas.openxmlformats.org/officeDocument/2006/relationships/hyperlink" Target="sdt.docx" TargetMode="External"/><Relationship Id="rId12" Type="http://schemas.openxmlformats.org/officeDocument/2006/relationships/hyperlink" Target="sdtPr.docx" TargetMode="External"/><Relationship Id="rId13" Type="http://schemas.openxmlformats.org/officeDocument/2006/relationships/hyperlink" Target="lock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