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6_1" w:id="100001"/>
      <w:bookmarkStart w:name="booke67a6b1c-8e17-420b-b91e-a53cce34435c_1" w:id="100002"/>
      <w:r>
        <w:t>ST_LongHexNumber</w:t>
      </w:r>
      <w:r>
        <w:t xml:space="preserve"> (Four Digit Hexadecimal Number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a number value specified as a four octet (eight digit) hexadecimal number), whose contents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the following value for a node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ST_LongHexNumber</w:t>
      </w:r>
      <w:r>
        <w:t xml:space="preserve">: </w:t>
      </w:r>
      <w:r>
        <w:t>00BE2C6C</w:t>
      </w:r>
      <w:r>
        <w:t xml:space="preserve">. </w:t>
      </w:r>
    </w:p>
    <w:p w:rsidRDefault="00476CD1" w:rsidP="00476CD1" w:rsidR="00476CD1">
      <w:r>
        <w:t xml:space="preserve">This value is valid, as it contains four hexadecimal octets, each an </w:t>
      </w:r>
      <w:hyperlink r:id="rId10">
        <w:r>
          <w:rPr>
            <w:rStyle w:val="Hyperlink"/>
          </w:rPr>
          <w:t>encoding</w:t>
        </w:r>
      </w:hyperlink>
      <w:r>
        <w:t xml:space="preserve"> of an octet of the actual decimal number value.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hexBinary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9"/>
        </w:numPr>
      </w:pPr>
      <w:r>
        <w:t>This simple type's contents must have a length of exactly 4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documentProtection@algIdExt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documentProtection@cryptProviderTypeExt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lvl@tplc</w:t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>lvl@tplc</w:t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 xml:space="preserve">); </w:t>
            </w:r>
            <w:r>
              <w:t>nsid@val</w:t>
            </w:r>
            <w:r>
              <w:t xml:space="preserve"> (§</w:t>
            </w:r>
            <w:fldSimple w:instr="REF booke3f6556d-7bed-4c3f-b729-4323e8ba2c50 \r \h">
              <w:r>
                <w:t>2.9.15</w:t>
              </w:r>
            </w:fldSimple>
            <w:r>
              <w:t xml:space="preserve">); </w:t>
            </w:r>
            <w:r>
              <w:t>p@rsidDel</w:t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>p@rsidP</w:t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>p@rsidR</w:t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>p@rsidRDefault</w:t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>p@rsidRPr</w:t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>r@rsidDel</w:t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 xml:space="preserve">); </w:t>
            </w:r>
            <w:r>
              <w:t>r@rsidR</w:t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 xml:space="preserve">); </w:t>
            </w:r>
            <w:r>
              <w:t>r@rsidRPr</w:t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 xml:space="preserve">); </w:t>
            </w:r>
            <w:r>
              <w:t>rsid@val</w:t>
            </w:r>
            <w:r>
              <w:t xml:space="preserve"> (§</w:t>
            </w:r>
            <w:fldSimple w:instr="REF booka6a9e7f7-2277-46d1-99a8-1f3a2f955c92 \r \h">
              <w:r>
                <w:t>2.7.3.15</w:t>
              </w:r>
            </w:fldSimple>
            <w:r>
              <w:t xml:space="preserve">); </w:t>
            </w:r>
            <w:r>
              <w:t>rsid@val</w:t>
            </w:r>
            <w:r>
              <w:t xml:space="preserve"> (§</w:t>
            </w:r>
            <w:fldSimple w:instr="REF book112c5b4c-38e2-4c6c-8fbb-32d9f4b7fc1b \r \h">
              <w:r>
                <w:t>2.15.1.70</w:t>
              </w:r>
            </w:fldSimple>
            <w:r>
              <w:t xml:space="preserve">); </w:t>
            </w:r>
            <w:r>
              <w:t>rsidRoot@val</w:t>
            </w:r>
            <w:r>
              <w:t xml:space="preserve"> (§</w:t>
            </w:r>
            <w:fldSimple w:instr="REF book75a88cd1-82c5-4e32-b861-dfd3b2577314 \r \h">
              <w:r>
                <w:t>2.15.1.71</w:t>
              </w:r>
            </w:fldSimple>
            <w:r>
              <w:t xml:space="preserve">); </w:t>
            </w:r>
            <w:r>
              <w:t>sectPr@rsidDel</w:t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>sectPr@rsidDel</w:t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>sectPr@rsidDel</w:t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 xml:space="preserve">); </w:t>
            </w:r>
            <w:r>
              <w:t>sectPr@rsidR</w:t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>sectPr@rsidR</w:t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>sectPr@rsidR</w:t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 xml:space="preserve">); </w:t>
            </w:r>
            <w:r>
              <w:t>sectPr@rsidRPr</w:t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>sectPr@rsidRPr</w:t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>sectPr@rsidRPr</w:t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 xml:space="preserve">); </w:t>
            </w:r>
            <w:r>
              <w:t>sectPr@rsidSect</w:t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>sectPr@rsidSect</w:t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>sectPr@rsidSect</w:t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 xml:space="preserve">); </w:t>
            </w:r>
            <w:r>
              <w:t>sig@csb0</w:t>
            </w:r>
            <w:r>
              <w:t xml:space="preserve"> (§</w:t>
            </w:r>
            <w:fldSimple w:instr="REF book842ed0f6-2a97-4bae-8af5-b86d79e8ab92 \r \h">
              <w:r>
                <w:t>2.8.2.16</w:t>
              </w:r>
            </w:fldSimple>
            <w:r>
              <w:t xml:space="preserve">); </w:t>
            </w:r>
            <w:r>
              <w:t>sig@csb1</w:t>
            </w:r>
            <w:r>
              <w:t xml:space="preserve"> (§</w:t>
            </w:r>
            <w:fldSimple w:instr="REF book842ed0f6-2a97-4bae-8af5-b86d79e8ab92 \r \h">
              <w:r>
                <w:t>2.8.2.16</w:t>
              </w:r>
            </w:fldSimple>
            <w:r>
              <w:t xml:space="preserve">); </w:t>
            </w:r>
            <w:r>
              <w:t>sig@usb0</w:t>
            </w:r>
            <w:r>
              <w:t xml:space="preserve"> (§</w:t>
            </w:r>
            <w:fldSimple w:instr="REF book842ed0f6-2a97-4bae-8af5-b86d79e8ab92 \r \h">
              <w:r>
                <w:t>2.8.2.16</w:t>
              </w:r>
            </w:fldSimple>
            <w:r>
              <w:t xml:space="preserve">); </w:t>
            </w:r>
            <w:r>
              <w:t>sig@usb1</w:t>
            </w:r>
            <w:r>
              <w:t xml:space="preserve"> (§</w:t>
            </w:r>
            <w:fldSimple w:instr="REF book842ed0f6-2a97-4bae-8af5-b86d79e8ab92 \r \h">
              <w:r>
                <w:t>2.8.2.16</w:t>
              </w:r>
            </w:fldSimple>
            <w:r>
              <w:t xml:space="preserve">); </w:t>
            </w:r>
            <w:r>
              <w:t>sig@usb2</w:t>
            </w:r>
            <w:r>
              <w:t xml:space="preserve"> (§</w:t>
            </w:r>
            <w:fldSimple w:instr="REF book842ed0f6-2a97-4bae-8af5-b86d79e8ab92 \r \h">
              <w:r>
                <w:t>2.8.2.16</w:t>
              </w:r>
            </w:fldSimple>
            <w:r>
              <w:t xml:space="preserve">); </w:t>
            </w:r>
            <w:r>
              <w:t>sig@usb3</w:t>
            </w:r>
            <w:r>
              <w:t xml:space="preserve"> (§</w:t>
            </w:r>
            <w:fldSimple w:instr="REF book842ed0f6-2a97-4bae-8af5-b86d79e8ab92 \r \h">
              <w:r>
                <w:t>2.8.2.16</w:t>
              </w:r>
            </w:fldSimple>
            <w:r>
              <w:t xml:space="preserve">); </w:t>
            </w:r>
            <w:r>
              <w:t>tmpl@val</w:t>
            </w:r>
            <w:r>
              <w:t xml:space="preserve"> (§</w:t>
            </w:r>
            <w:fldSimple w:instr="REF book152bd4ef-b6a2-46d1-a65b-f341145a5741 \r \h">
              <w:r>
                <w:t>2.9.31</w:t>
              </w:r>
            </w:fldSimple>
            <w:r>
              <w:t xml:space="preserve">); </w:t>
            </w:r>
            <w:r>
              <w:t>tr@rsidDel</w:t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>tr@rsidR</w:t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>tr@rsidRPr</w:t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>tr@rsidTr</w:t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>writeProtection@algIdExt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 xml:space="preserve">); </w:t>
            </w:r>
            <w:r>
              <w:t>writeProtection@cryptProviderTypeExt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="ST_LongHexNumber"&gt;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base="xsd:hexBinary"&gt;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value="4"/&gt;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encoding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