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48_1" w:id="100001"/>
      <w:bookmarkStart w:name="book90d89dac-70de-4edc-a851-1216c1fe1991_1" w:id="100002"/>
      <w:r>
        <w:t>ST_PTabLeader</w:t>
      </w:r>
      <w:r>
        <w:t xml:space="preserve"> (Absolute Position Tab Leader Character)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characters which may be used to fill in the space created by a positional tab. This character shall be repeated as required to completely fill the </w:t>
      </w:r>
      <w:hyperlink r:id="rId9">
        <w:r>
          <w:rPr>
            <w:rStyle w:val="Hyperlink"/>
          </w:rPr>
          <w:t>tab</w:t>
        </w:r>
      </w:hyperlink>
      <w:r>
        <w:t xml:space="preserve"> </w:t>
      </w:r>
      <w:hyperlink r:id="rId10">
        <w:r>
          <w:rPr>
            <w:rStyle w:val="Hyperlink"/>
          </w:rPr>
          <w:t>spacing</w:t>
        </w:r>
      </w:hyperlink>
      <w:r>
        <w:t xml:space="preserve"> generated by the positional </w:t>
      </w:r>
      <w:hyperlink r:id="rId9">
        <w:r>
          <w:rPr>
            <w:rStyle w:val="Hyperlink"/>
          </w:rPr>
          <w:t>tab</w:t>
        </w:r>
      </w:hyperlink>
      <w:r>
        <w:t xml:space="preserve"> character.</w:t>
      </w:r>
    </w:p>
    <w:p w:rsidRDefault="00476CD1" w:rsidP="00476CD1" w:rsidR="00476CD1">
      <w:r>
        <w:t>[</w:t>
      </w:r>
      <w:r>
        <w:t>Example</w:t>
      </w:r>
      <w:r>
        <w:t xml:space="preserve">: Consider a positional </w:t>
      </w:r>
      <w:hyperlink r:id="rId9">
        <w:r>
          <w:rPr>
            <w:rStyle w:val="Hyperlink"/>
          </w:rPr>
          <w:t>tab</w:t>
        </w:r>
      </w:hyperlink>
      <w:r>
        <w:t xml:space="preserve"> stop which should be preceded by a sequence of underscore characters, as follows:</w:t>
      </w:r>
    </w:p>
    <w:p w:rsidRDefault="00476CD1" w:rsidP="00476CD1" w:rsidR="00476CD1">
      <w:r>
        <w:t xml:space="preserve">______________Text at the positional </w:t>
      </w:r>
      <w:hyperlink r:id="rId9">
        <w:r>
          <w:rPr>
            <w:rStyle w:val="Hyperlink"/>
          </w:rPr>
          <w:t>tab</w:t>
        </w:r>
      </w:hyperlink>
      <w:r>
        <w:t xml:space="preserve"> stop</w:t>
      </w:r>
    </w:p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</w:t>
        </w:r>
      </w:hyperlink>
      <w:r>
        <w:t xml:space="preserve"> stop would have a </w:t>
      </w:r>
      <w:r>
        <w:t>leader</w:t>
      </w:r>
      <w:r>
        <w:t xml:space="preserve"> attribute value of </w:t>
      </w:r>
      <w:r>
        <w:t>underscore</w:t>
      </w:r>
      <w:r>
        <w:t xml:space="preserve">, indicating that the </w:t>
      </w:r>
      <w:hyperlink r:id="rId9">
        <w:r>
          <w:rPr>
            <w:rStyle w:val="Hyperlink"/>
          </w:rPr>
          <w:t>tab</w:t>
        </w:r>
      </w:hyperlink>
      <w:r>
        <w:t xml:space="preserve"> stop shall be preceded by underscore characters as needed to fill the </w:t>
      </w:r>
      <w:hyperlink r:id="rId9">
        <w:r>
          <w:rPr>
            <w:rStyle w:val="Hyperlink"/>
          </w:rPr>
          <w:t>tab</w:t>
        </w:r>
      </w:hyperlink>
      <w:r>
        <w:t xml:space="preserve"> spacing.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1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dot</w:t>
            </w:r>
            <w:r>
              <w:t xml:space="preserve"> (Dot Leader Character)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leader character for this positional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be a dot.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ptab w:leader="dot" w:relativeTo="margin" w:alignment="center"/>
            </w:r>
            <w:r>
              <w:t>Text at absolute tab.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hyphen</w:t>
            </w:r>
            <w:r>
              <w:t xml:space="preserve"> (Hyphen Leader Character)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leader character for this positional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be a hyphen.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ptab w:leader="hyphen" w:relativeTo="margin" w:alignment="center"/>
            </w:r>
            <w:r>
              <w:t>Text at absolute tab.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middleDot</w:t>
            </w:r>
            <w:r>
              <w:t xml:space="preserve"> (Centered Dot Leader Character)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leader character for this positional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be a centered dot.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ptab w:leader="middleDot" w:relativeTo="margin" w:alignment="center"/>
            </w:r>
            <w:r>
              <w:t>Text at absolute tab.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(No Leader Character)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there shall be no leader character for this positional tab.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ptab w:leader="none" w:relativeTo="margin" w:alignment="center"/>
            </w:r>
            <w:r>
              <w:t>Text at absolute tab.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underscore</w:t>
            </w:r>
            <w:r>
              <w:t xml:space="preserve"> (Underscore Leader Character)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leader character for this positional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be an underscore.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ptab w:leader="underscore" w:relativeTo="margin" w:alignment="center"/>
            </w:r>
            <w:r>
              <w:t>Text at absolute tab.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ptab@leader</w:t>
            </w:r>
            <w:r>
              <w:t xml:space="preserve"> (§</w:t>
            </w:r>
            <w:fldSimple w:instr="REF book87b8feb6-b241-4d34-bc52-bd4f9fd1db71 \r \h">
              <w:r>
                <w:t>2.3.3.22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="ST_PTabLeader"&gt;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value="hyphen"/&gt;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value="underscore"/&gt;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value="middleDot"/&gt;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tab.docx" TargetMode="External"/><Relationship Id="rId10" Type="http://schemas.openxmlformats.org/officeDocument/2006/relationships/hyperlink" Target="spacing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