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42_1" w:id="100001"/>
      <w:bookmarkStart w:name="book70ca8dc2-1f2a-4b36-84dc-634d69bfe7bb_1" w:id="100002"/>
      <w:r>
        <w:t>ST_Pitch</w:t>
      </w:r>
      <w:r>
        <w:t xml:space="preserve"> (Font Pitch Value)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values for the font </w:t>
      </w:r>
      <w:hyperlink r:id="rId9">
        <w:r>
          <w:rPr>
            <w:rStyle w:val="Hyperlink"/>
          </w:rPr>
          <w:t>pitch</w:t>
        </w:r>
      </w:hyperlink>
      <w:r>
        <w:t xml:space="preserve"> of a font. </w:t>
      </w:r>
    </w:p>
    <w:p w:rsidRDefault="00476CD1" w:rsidP="00476CD1" w:rsidR="00476CD1">
      <w:r>
        <w:t>[</w:t>
      </w:r>
      <w:r>
        <w:t>Example</w:t>
      </w:r>
      <w:r>
        <w:t>: Consider the following information stored for a single font:</w:t>
      </w:r>
    </w:p>
    <w:p w:rsidRDefault="00476CD1" w:rsidP="00476CD1" w:rsidR="00476CD1">
      <w:pPr>
        <w:pStyle w:val="c"/>
      </w:pPr>
      <w:r>
        <w:t>&lt;w:font w:name="Courier New"&gt;</w:t>
      </w:r>
      <w:r>
        <w:br/>
      </w:r>
      <w:r>
        <w:t xml:space="preserve">  &lt;w:</w:t>
      </w:r>
      <w:hyperlink r:id="rId9">
        <w:r>
          <w:rPr>
            <w:rStyle w:val="Hyperlink"/>
          </w:rPr>
          <w:t>pitch</w:t>
        </w:r>
      </w:hyperlink>
      <w:r>
        <w:t xml:space="preserve"> w:val="fixed" /&gt;</w:t>
      </w:r>
      <w:r>
        <w:br/>
      </w:r>
      <w:r>
        <w:t xml:space="preserve">  …</w:t>
      </w:r>
      <w:r>
        <w:br/>
      </w:r>
      <w:r>
        <w:t>&lt;/w:font&gt;</w:t>
      </w:r>
    </w:p>
    <w:p w:rsidRDefault="00476CD1" w:rsidP="00476CD1" w:rsidR="00476CD1">
      <w:r>
        <w:t xml:space="preserve">The </w:t>
      </w:r>
      <w:r>
        <w:t/>
      </w:r>
      <w:hyperlink r:id="rId9">
        <w:r>
          <w:rPr>
            <w:rStyle w:val="Hyperlink"/>
          </w:rPr>
          <w:t>pitch</w:t>
        </w:r>
      </w:hyperlink>
      <w:r>
        <w:t/>
      </w:r>
      <w:r>
        <w:t xml:space="preserve"> element specifies via its </w:t>
      </w:r>
      <w:r>
        <w:t>val</w:t>
      </w:r>
      <w:r>
        <w:t xml:space="preserve"> attribute value of </w:t>
      </w:r>
      <w:r>
        <w:t>fixed</w:t>
      </w:r>
      <w:r>
        <w:t xml:space="preserve"> that this is a fixed width font.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0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default</w:t>
              </w:r>
            </w:hyperlink>
            <w:r>
              <w:t/>
            </w:r>
            <w:r>
              <w:t xml:space="preserve"> (Default)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no information is available about the </w:t>
            </w:r>
            <w:hyperlink r:id="rId9">
              <w:r>
                <w:rPr>
                  <w:rStyle w:val="Hyperlink"/>
                </w:rPr>
                <w:t>pitch</w:t>
              </w:r>
            </w:hyperlink>
            <w:r>
              <w:t xml:space="preserve"> of a font.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fixed</w:t>
            </w:r>
            <w:r>
              <w:t xml:space="preserve"> (Fixed Width)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this is a fixed width font.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variable</w:t>
            </w:r>
            <w:r>
              <w:t xml:space="preserve"> (Proportional Width)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this is a proportional width font.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pitch@val</w:t>
            </w:r>
            <w:r>
              <w:t xml:space="preserve"> (§</w:t>
            </w:r>
            <w:fldSimple w:instr="REF book0d827387-03d8-4cbe-b7c5-8e0f962d088e \r \h">
              <w:r>
                <w:t>2.8.2.14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="ST_Pitch"&gt;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value="fixed"/&gt;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value="variable"/&gt;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1">
        <w:r>
          <w:rPr>
            <w:rStyle w:val="Hyperlink"/>
          </w:rPr>
          <w:t>default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pitch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default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