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5_1" w:id="100001"/>
      <w:bookmarkStart w:name="book7ae2b7a3-719c-4589-bb6d-1f5adfb959ac_1" w:id="100002"/>
      <w:r>
        <w:t>ST_ShortHexNumber</w:t>
      </w:r>
      <w:r>
        <w:t xml:space="preserve"> (Two Digit Hexadecimal Number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number value specified as a two octet hexadecimal number), whose contents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the following value for a node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ST_ShortHexNumber</w:t>
      </w:r>
      <w:r>
        <w:t xml:space="preserve">: </w:t>
      </w:r>
      <w:r>
        <w:t>2F6C</w:t>
      </w:r>
      <w:r>
        <w:t xml:space="preserve">. </w:t>
      </w:r>
    </w:p>
    <w:p w:rsidRDefault="00476CD1" w:rsidP="00476CD1" w:rsidR="00476CD1">
      <w:r>
        <w:t xml:space="preserve">This value is valid, as it contains two hexadecimal octets, each an </w:t>
      </w:r>
      <w:hyperlink r:id="rId10">
        <w:r>
          <w:rPr>
            <w:rStyle w:val="Hyperlink"/>
          </w:rPr>
          <w:t>encoding</w:t>
        </w:r>
      </w:hyperlink>
      <w:r>
        <w:t xml:space="preserve"> of an octet of the actual decimal number value.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hexBinary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12"/>
        </w:numPr>
      </w:pPr>
      <w:r>
        <w:t>This simple type's contents must have a length of exactly 2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stylePaneFormatFilter@val</w:t>
            </w:r>
            <w:r>
              <w:t xml:space="preserve"> (§</w:t>
            </w:r>
            <w:fldSimple w:instr="REF book713672c8-c453-4e1b-b9eb-79c930dfb30c \r \h">
              <w:r>
                <w:t>2.15.1.86</w:t>
              </w:r>
            </w:fldSimple>
            <w:r>
              <w:t xml:space="preserve">); </w:t>
            </w:r>
            <w:r>
              <w:t>stylePaneSortMethod@val</w:t>
            </w:r>
            <w:r>
              <w:t xml:space="preserve"> (§</w:t>
            </w:r>
            <w:fldSimple w:instr="REF book478da660-39f4-4fc6-98ed-7fee2511eca8 \r \h">
              <w:r>
                <w:t>2.15.1.87</w:t>
              </w:r>
            </w:fldSimple>
            <w:r>
              <w:t xml:space="preserve">); </w:t>
            </w:r>
            <w:r>
              <w:t>sym@char</w:t>
            </w:r>
            <w:r>
              <w:t xml:space="preserve"> (§</w:t>
            </w:r>
            <w:fldSimple w:instr="REF bookdde33d13-9c57-472a-939e-f67e187f8667 \r \h">
              <w:r>
                <w:t>2.3.3.29</w:t>
              </w:r>
            </w:fldSimple>
            <w:r>
              <w:t xml:space="preserve">); </w:t>
            </w:r>
            <w:r>
              <w:t>tblLook@val</w:t>
            </w:r>
            <w:r>
              <w:t xml:space="preserve"> (§</w:t>
            </w:r>
            <w:fldSimple w:instr="REF book9dbbc011-47f7-452a-9234-20007f8b92c5 \r \h">
              <w:r>
                <w:t>2.4.51</w:t>
              </w:r>
            </w:fldSimple>
            <w:r>
              <w:t xml:space="preserve">); </w:t>
            </w:r>
            <w:r>
              <w:t>tblLook@val</w:t>
            </w:r>
            <w:r>
              <w:t xml:space="preserve"> (§</w:t>
            </w:r>
            <w:fldSimple w:instr="REF book2a9939de-12f1-4f23-ab05-b5b2973e43a7 \r \h">
              <w:r>
                <w:t>2.4.52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="ST_ShortHexNumber"&gt;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base="xsd:hexBinary"&gt;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&lt;length value="2"/&gt;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encoding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