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84_1" w:id="100001"/>
      <w:bookmarkStart w:name="book04dd6781-3ede-44a8-bc84-67e53e34df24_1" w:id="100002"/>
      <w:r>
        <w:t>ST_YAlign</w:t>
      </w:r>
      <w:r>
        <w:t xml:space="preserve"> (Vertical Alignment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set of possible relative vertical positions for the parent floating object. This relative </w:t>
      </w:r>
      <w:hyperlink r:id="rId9">
        <w:r>
          <w:rPr>
            <w:rStyle w:val="Hyperlink"/>
          </w:rPr>
          <w:t>position</w:t>
        </w:r>
      </w:hyperlink>
      <w:r>
        <w:t xml:space="preserve"> is specified relative to the vertical anchor specified by the parent object.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specifying a text frame: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framePr</w:t>
        </w:r>
      </w:hyperlink>
      <w:r>
        <w:t xml:space="preserve"> w:</w:t>
      </w:r>
      <w:hyperlink r:id="rId13">
        <w:r>
          <w:rPr>
            <w:rStyle w:val="Hyperlink"/>
          </w:rPr>
          <w:t>w</w:t>
        </w:r>
      </w:hyperlink>
      <w:r>
        <w:t>="2419" w:h="2189" w:hRule="atLeast" w:hSpace="187" w:wrap="around" w:vAnchor="margin" w:hAnchor="page" w:x="1643" w:y="73" w:yAlign="center" /&gt;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</w:t>
      </w:r>
      <w:r>
        <w:t>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&lt;w: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  &lt;w:</w:t>
      </w:r>
      <w:hyperlink r:id="rId15">
        <w:r>
          <w:rPr>
            <w:rStyle w:val="Hyperlink"/>
          </w:rPr>
          <w:t>t</w:t>
        </w:r>
      </w:hyperlink>
      <w:r>
        <w:t>&gt;Text Frame Content.&lt;/w:</w:t>
      </w:r>
      <w:hyperlink r:id="rId15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</w:t>
      </w:r>
      <w:r>
        <w:t>&lt;/w: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text </w:t>
      </w:r>
      <w:hyperlink r:id="rId16">
        <w:r>
          <w:rPr>
            <w:rStyle w:val="Hyperlink"/>
          </w:rPr>
          <w:t>frame</w:t>
        </w:r>
      </w:hyperlink>
      <w:r>
        <w:t xml:space="preserve"> specifies by the presence of the </w:t>
      </w:r>
      <w:r>
        <w:t>yAlign</w:t>
      </w:r>
      <w:r>
        <w:t xml:space="preserve"> attribute to vertically align the </w:t>
      </w:r>
      <w:hyperlink r:id="rId16">
        <w:r>
          <w:rPr>
            <w:rStyle w:val="Hyperlink"/>
          </w:rPr>
          <w:t>frame</w:t>
        </w:r>
      </w:hyperlink>
      <w:r>
        <w:t xml:space="preserve"> in the </w:t>
      </w:r>
      <w:r>
        <w:t>center</w:t>
      </w:r>
      <w:r>
        <w:t xml:space="preserve"> of the anchor </w:t>
      </w:r>
      <w:hyperlink r:id="rId17">
        <w:r>
          <w:rPr>
            <w:rStyle w:val="Hyperlink"/>
          </w:rPr>
          <w:t>object</w:t>
        </w:r>
      </w:hyperlink>
      <w:r>
        <w:t xml:space="preserve">, in this case, the </w:t>
      </w:r>
      <w:r>
        <w:t>margin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8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bottom</w:t>
              </w:r>
            </w:hyperlink>
            <w:r>
              <w:t/>
            </w:r>
            <w:r>
              <w:t xml:space="preserve"> (Bottom)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aligned to the bottom edge of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At the bottom of the current paragraph.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center</w:t>
            </w:r>
            <w:r>
              <w:t xml:space="preserve"> (Centered Vertically)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centered with respect to the anchor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Centered on the page vertically.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inline</w:t>
            </w:r>
            <w:r>
              <w:t xml:space="preserve"> (In line With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aligned in line with the surrounding text (i.e. shall not allow any text wrapping around it when positioned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inside</w:t>
            </w:r>
            <w:r>
              <w:t xml:space="preserve"> (Inside Anchor Extents)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aligned to the edge of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>, and positioned inside that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Inside the text margins vertically.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outside</w:t>
            </w:r>
            <w:r>
              <w:t xml:space="preserve"> (Outside Anchor Extents)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aligned to the edge of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>, and positioned outside that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Outside the text margins vertically.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top</w:t>
              </w:r>
            </w:hyperlink>
            <w:r>
              <w:t/>
            </w:r>
            <w:r>
              <w:t xml:space="preserve"> (Top)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vertically aligned to the top edge of the anchor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At the top of the current paragraph.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framePr@yAlign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tblpPr@tblpYSpec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21">
        <w:r>
          <w:rPr>
            <w:rStyle w:val="Hyperlink"/>
          </w:rPr>
          <w:t>name</w:t>
        </w:r>
      </w:hyperlink>
      <w:r>
        <w:t>="ST_YAlign"&gt;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value="inline"/&gt;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20">
        <w:r>
          <w:rPr>
            <w:rStyle w:val="Hyperlink"/>
          </w:rPr>
          <w:t>top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9">
        <w:r>
          <w:rPr>
            <w:rStyle w:val="Hyperlink"/>
          </w:rPr>
          <w:t>bottom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value="inside"/&gt;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value="outside"/&gt;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framePr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frame.docx" TargetMode="External"/><Relationship Id="rId17" Type="http://schemas.openxmlformats.org/officeDocument/2006/relationships/hyperlink" Target="objec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bottom.docx" TargetMode="External"/><Relationship Id="rId20" Type="http://schemas.openxmlformats.org/officeDocument/2006/relationships/hyperlink" Target="top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