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3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86_1" w:id="100001"/>
      <w:r>
        <w:t>Style Hierarchy</w:t>
      </w:r>
      <w:bookmarkEnd w:id="100001"/>
    </w:p>
    <w:p w:rsidRDefault="00476CD1" w:rsidP="00476CD1" w:rsidR="00476CD1">
      <w:r>
        <w:t xml:space="preserve">With the various flavors of </w:t>
      </w:r>
      <w:hyperlink r:id="rId9">
        <w:r>
          <w:rPr>
            <w:rStyle w:val="Hyperlink"/>
          </w:rPr>
          <w:t>styles</w:t>
        </w:r>
      </w:hyperlink>
      <w:r>
        <w:t xml:space="preserve"> available (see each of the subclauses below), multiple style types can be applied to the same content within a file, which means that properties must be applied in a specific deterministic order. As with inheritance, the resulting formatting properties set by one </w:t>
      </w:r>
      <w:hyperlink r:id="rId10">
        <w:r>
          <w:rPr>
            <w:rStyle w:val="Hyperlink"/>
          </w:rPr>
          <w:t>type</w:t>
        </w:r>
      </w:hyperlink>
      <w:r>
        <w:t xml:space="preserve"> can be unchanged, removed, or altered by following types.</w:t>
      </w:r>
    </w:p>
    <w:p w:rsidRDefault="00476CD1" w:rsidP="00476CD1" w:rsidR="00476CD1">
      <w:r>
        <w:t xml:space="preserve">The following </w:t>
      </w:r>
      <w:hyperlink r:id="rId11">
        <w:r>
          <w:rPr>
            <w:rStyle w:val="Hyperlink"/>
          </w:rPr>
          <w:t>table</w:t>
        </w:r>
      </w:hyperlink>
      <w:r>
        <w:t xml:space="preserve"> illustrates the order of application of these defaults, and which properties are impacted by each:</w:t>
      </w:r>
    </w:p>
    <w:p w:rsidRDefault="00476CD1" w:rsidP="00476CD1" w:rsidR="00476CD1">
      <w:r>
        <w:drawing>
          <wp:inline distR="0" distL="0" distB="0" distT="0">
            <wp:extent cy="3769995" cx="6400800"/>
            <wp:effectExtent b="5336" r="2944" t="0" l="0"/>
            <wp:docPr name="Picture 1" id="9650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769995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This process can be described as follows:</w:t>
      </w:r>
    </w:p>
    <w:p w:rsidRDefault="00476CD1" w:rsidP="00476CD1" w:rsidR="00476CD1">
      <w:pPr>
        <w:pStyle w:val="ListBullet"/>
        <w:numPr>
          <w:ilvl w:val="0"/>
          <w:numId w:val="86"/>
        </w:numPr>
      </w:pPr>
      <w:r>
        <w:t>First, the document defaults are applied to all runs and paragraphs in the document.</w:t>
      </w:r>
    </w:p>
    <w:p w:rsidRDefault="00476CD1" w:rsidP="00476CD1" w:rsidR="00476CD1">
      <w:pPr>
        <w:pStyle w:val="ListBullet"/>
      </w:pPr>
      <w:r>
        <w:t xml:space="preserve">Next, the </w:t>
      </w:r>
      <w:hyperlink r:id="rId11">
        <w:r>
          <w:rPr>
            <w:rStyle w:val="Hyperlink"/>
          </w:rPr>
          <w:t>table</w:t>
        </w:r>
      </w:hyperlink>
      <w:r>
        <w:t xml:space="preserve"> style properties are applied to each </w:t>
      </w:r>
      <w:hyperlink r:id="rId11">
        <w:r>
          <w:rPr>
            <w:rStyle w:val="Hyperlink"/>
          </w:rPr>
          <w:t>table</w:t>
        </w:r>
      </w:hyperlink>
      <w:r>
        <w:t xml:space="preserve"> in the document, following the conditional formatting inclusions and exclusions specified per table.</w:t>
      </w:r>
    </w:p>
    <w:p w:rsidRDefault="00476CD1" w:rsidP="00476CD1" w:rsidR="00476CD1">
      <w:pPr>
        <w:pStyle w:val="ListBullet"/>
      </w:pPr>
      <w:r>
        <w:t xml:space="preserve">Next, numbered item and paragraph properties are applied to each paragraph formatted with a </w:t>
      </w:r>
      <w:hyperlink r:id="rId12">
        <w:r>
          <w:rPr>
            <w:rStyle w:val="Hyperlink"/>
          </w:rPr>
          <w:t>numbering</w:t>
        </w:r>
      </w:hyperlink>
      <w:r>
        <w:t xml:space="preserve"> style.</w:t>
      </w:r>
    </w:p>
    <w:p w:rsidRDefault="00476CD1" w:rsidP="00476CD1" w:rsidR="00476CD1">
      <w:pPr>
        <w:pStyle w:val="ListBullet"/>
      </w:pPr>
      <w:r>
        <w:t>Next, paragraph and run properties are applied to each paragraph as defined by the paragraph style.</w:t>
      </w:r>
    </w:p>
    <w:p w:rsidRDefault="00476CD1" w:rsidP="00476CD1" w:rsidR="00476CD1">
      <w:pPr>
        <w:pStyle w:val="ListBullet"/>
      </w:pPr>
      <w:r>
        <w:t>Next, run properties are applied to each run with a specific character style applied.</w:t>
      </w:r>
    </w:p>
    <w:p w:rsidRDefault="00476CD1" w:rsidP="00476CD1" w:rsidR="00476CD1">
      <w:pPr>
        <w:pStyle w:val="ListBullet"/>
      </w:pPr>
      <w:r>
        <w:t xml:space="preserve">Finally, we apply direct formatting (paragraph or run properties not from styles). If this direct formatting includes </w:t>
      </w:r>
      <w:hyperlink r:id="rId12">
        <w:r>
          <w:rPr>
            <w:rStyle w:val="Hyperlink"/>
          </w:rPr>
          <w:t>numbering</w:t>
        </w:r>
      </w:hyperlink>
      <w:r>
        <w:t xml:space="preserve">, that </w:t>
      </w:r>
      <w:hyperlink r:id="rId12">
        <w:r>
          <w:rPr>
            <w:rStyle w:val="Hyperlink"/>
          </w:rPr>
          <w:t>numbering</w:t>
        </w:r>
      </w:hyperlink>
      <w:r>
        <w:t xml:space="preserve"> + the associated paragraph properties are applied.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34.png"></Relationship><Relationship Id="rId9" Type="http://schemas.openxmlformats.org/officeDocument/2006/relationships/hyperlink" Target="styles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able.docx" TargetMode="External"/><Relationship Id="rId12" Type="http://schemas.openxmlformats.org/officeDocument/2006/relationships/hyperlink" Target="numbering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