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5360025_1" w:id="100001"/>
      <w:bookmarkStart w:name="_Ref125362143_1" w:id="100002"/>
      <w:bookmarkStart w:name="_Toc129769441_1" w:id="100003"/>
      <w:bookmarkStart w:name="_Toc133914871_1" w:id="100004"/>
      <w:bookmarkStart w:name="_Toc134495665_1" w:id="100005"/>
      <w:bookmarkStart w:name="_Toc147896419_1" w:id="100006"/>
      <w:r>
        <w:t>TA</w:t>
      </w:r>
      <w:bookmarkEnd w:id="100001"/>
      <w:bookmarkEnd w:id="100002"/>
      <w:bookmarkEnd w:id="100003"/>
      <w:bookmarkEnd w:id="100004"/>
      <w:bookmarkEnd w:id="100005"/>
      <w:bookmarkEnd w:id="100006"/>
      <w:r>
        <w:fldChar w:fldCharType="begin"/>
      </w:r>
      <w:r>
        <w:instrText xml:space="preserve"> XE "</w:instrText>
      </w:r>
      <w:smartTag w:element="PersonName" w:uri="urn:schemas-microsoft-com:office:smarttags">
        <w:smartTag w:element="GivenName" w:uri="urn:schemas:contacts">
          <w:r>
            <w:instrText>TA</w:instrText>
          </w:r>
        </w:smartTag>
        <w:r>
          <w:instrText xml:space="preserve"> </w:instrText>
        </w:r>
        <w:smartTag w:element="Sn" w:uri="urn:schemas:contacts">
          <w:r>
            <w:instrText>WordprocessingML</w:instrText>
          </w:r>
        </w:smartTag>
      </w:smartTag>
      <w:r>
        <w:instrText xml:space="preserve">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TA</w:t>
      </w:r>
      <w:r>
        <w:t xml:space="preserve"> </w:t>
      </w:r>
      <w:r>
        <w:t>[</w:t>
      </w:r>
      <w:r>
        <w:t xml:space="preserve"> switches </w:t>
      </w:r>
      <w:r>
        <w:t>]</w:t>
      </w:r>
    </w:p>
    <w:p w:rsidRDefault="00476CD1" w:rsidP="00476CD1" w:rsidR="00476CD1">
      <w:r>
        <w:t>Description:</w:t>
      </w:r>
      <w:r>
        <w:t xml:space="preserve"> Defines the text and page number for a </w:t>
      </w:r>
      <w:hyperlink r:id="rId8">
        <w:r>
          <w:rPr>
            <w:rStyle w:val="Hyperlink"/>
          </w:rPr>
          <w:t>table</w:t>
        </w:r>
      </w:hyperlink>
      <w:r>
        <w:t xml:space="preserve"> of authorities entry, which is used by a </w:t>
      </w:r>
      <w:r>
        <w:t/>
      </w:r>
      <w:hyperlink r:id="rId9">
        <w:r>
          <w:rPr>
            <w:rStyle w:val="Hyperlink"/>
          </w:rPr>
          <w:t>TOA</w:t>
        </w:r>
      </w:hyperlink>
      <w:r>
        <w:t/>
      </w:r>
      <w:r>
        <w:t xml:space="preserve"> field (§</w:t>
      </w:r>
      <w:fldSimple w:instr=" REF _Ref125358401 \r \h ">
        <w:r>
          <w:t>2.16.5.74</w:t>
        </w:r>
      </w:fldSimple>
      <w:r>
        <w:t>).</w:t>
      </w:r>
    </w:p>
    <w:p w:rsidRDefault="00476CD1" w:rsidP="00476CD1" w:rsidR="00476CD1">
      <w:r>
        <w:t>Field Value</w:t>
      </w:r>
      <w:r>
        <w:t>: None.</w:t>
      </w:r>
    </w:p>
    <w:p w:rsidRDefault="00476CD1" w:rsidP="00476CD1" w:rsidR="00476CD1">
      <w:r>
        <w:t>Switches</w:t>
      </w:r>
      <w:r>
        <w:t xml:space="preserve">: Zero or one of the following </w:t>
      </w:r>
      <w:r>
        <w:t>field-specific-switch</w:t>
      </w:r>
      <w:r>
        <w:t>es.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2808"/>
        <w:gridCol w:w="6293"/>
      </w:tblGrid>
      <w:tr w:rsidTr="002E5918" w:rsidR="00476CD1">
        <w:tc>
          <w:tcPr>
            <w:tcW w:type="dxa" w:w="2808"/>
          </w:tcPr>
          <w:p w:rsidRDefault="00476CD1" w:rsidP="002E5918" w:rsidR="00476CD1">
            <w:r>
              <w:t>\b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Applies bold formatting to the page number for the entry. If the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of authorities style for the entry already has bold formatting, </w:t>
            </w:r>
            <w:r>
              <w:t>\b</w:t>
            </w:r>
            <w:r>
              <w:t> removes it.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\c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specifies the integral entry </w:t>
            </w:r>
            <w:hyperlink r:id="rId10">
              <w:r>
                <w:rPr>
                  <w:rStyle w:val="Hyperlink"/>
                </w:rPr>
                <w:t>category</w:t>
              </w:r>
            </w:hyperlink>
            <w:r>
              <w:t xml:space="preserve">, which is a number that corresponds to the order of categories. The number determines how citations are grouped in tables of authorities. If </w:t>
            </w:r>
            <w:r>
              <w:t>\c</w:t>
            </w:r>
            <w:r>
              <w:t> is omitted, category 1 is the default.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>\i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Applies italic formatting to the page number for the entry. If the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of authorities' style for the entry already has italic formatting, </w:t>
            </w:r>
            <w:r>
              <w:t>\i</w:t>
            </w:r>
            <w:r>
              <w:t> removes it.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\l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defines the long </w:t>
            </w:r>
            <w:hyperlink r:id="rId11">
              <w:r>
                <w:rPr>
                  <w:rStyle w:val="Hyperlink"/>
                </w:rPr>
                <w:t>citation</w:t>
              </w:r>
            </w:hyperlink>
            <w:r>
              <w:t xml:space="preserve"> for the entry.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\r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Inserts as the entry's page number the range of pages marked by the bookmark specified by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. 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\s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defines the short </w:t>
            </w:r>
            <w:hyperlink r:id="rId11">
              <w:r>
                <w:rPr>
                  <w:rStyle w:val="Hyperlink"/>
                </w:rPr>
                <w:t>citation</w:t>
              </w:r>
            </w:hyperlink>
            <w:r>
              <w:t xml:space="preserve"> for the entry.</w:t>
            </w:r>
          </w:p>
        </w:tc>
      </w:tr>
    </w:tbl>
    <w:p w:rsidRDefault="00476CD1" w:rsidP="00476CD1" w:rsidR="00476CD1"/>
    <w:p w:rsidRDefault="00476CD1" w:rsidP="00476CD1" w:rsidR="00476CD1">
      <w:r>
        <w:t>[</w:t>
      </w:r>
      <w:r>
        <w:t>Example</w:t>
      </w:r>
      <w:r>
        <w:t>: Given the following fields occurring on page 2:</w:t>
      </w:r>
    </w:p>
    <w:p w:rsidRDefault="00476CD1" w:rsidP="00476CD1" w:rsidR="00476CD1">
      <w:pPr>
        <w:pStyle w:val="c"/>
      </w:pPr>
      <w:r>
        <w:t>TA \l "Hotels v. Leisure Time" \c 2</w:t>
      </w:r>
      <w:r>
        <w:br/>
      </w:r>
      <w:r>
        <w:t>TA \l "</w:t>
      </w:r>
      <w:smartTag w:element="Sn" w:uri="urn:schemas:contacts">
        <w:r>
          <w:t>Baldwin</w:t>
        </w:r>
      </w:smartTag>
      <w:r>
        <w:t xml:space="preserve"> v. Alberti, 58 </w:t>
      </w:r>
      <w:smartTag w:element="PersonName" w:uri="urn:schemas-microsoft-com:office:smarttags">
        <w:smartTag w:element="GivenName" w:uri="urn:schemas:contacts">
          <w:r>
            <w:t>Wn.</w:t>
          </w:r>
        </w:smartTag>
        <w:r>
          <w:t xml:space="preserve"> </w:t>
        </w:r>
        <w:smartTag w:element="nameSuffix" w:uri="urn:schemas:contacts">
          <w:r>
            <w:t>2d</w:t>
          </w:r>
        </w:smartTag>
      </w:smartTag>
      <w:r>
        <w:t xml:space="preserve"> 243 (1961)"</w:t>
      </w:r>
      <w:r>
        <w:br/>
      </w:r>
      <w:r>
        <w:t xml:space="preserve">   \s "</w:t>
      </w:r>
      <w:smartTag w:element="place" w:uri="urn:schemas-microsoft-com:office:smarttags">
        <w:smartTag w:element="Sn" w:uri="urn:schemas:contacts">
          <w:r>
            <w:t>Baldwin</w:t>
          </w:r>
        </w:smartTag>
      </w:smartTag>
      <w:r>
        <w:t xml:space="preserve"> v. Alberti" \c 1 \b</w:t>
      </w:r>
    </w:p>
    <w:p w:rsidRDefault="00476CD1" w:rsidP="00476CD1" w:rsidR="00476CD1">
      <w:r>
        <w:t xml:space="preserve">the </w:t>
      </w:r>
      <w:hyperlink r:id="rId8">
        <w:r>
          <w:rPr>
            <w:rStyle w:val="Hyperlink"/>
          </w:rPr>
          <w:t>table</w:t>
        </w:r>
      </w:hyperlink>
      <w:r>
        <w:t xml:space="preserve"> of authorities produced by </w:t>
      </w:r>
      <w:r>
        <w:t/>
      </w:r>
      <w:hyperlink r:id="rId12">
        <w:r>
          <w:rPr>
            <w:rStyle w:val="Hyperlink"/>
          </w:rPr>
          <w:t>INDEX</w:t>
        </w:r>
      </w:hyperlink>
      <w:r>
        <w:t xml:space="preserve"> \e "</w:t>
      </w:r>
      <w:r>
        <w:t/>
      </w:r>
      <w:hyperlink r:id="rId13">
        <w:r>
          <w:rPr>
            <w:rStyle w:val="Hyperlink"/>
          </w:rPr>
          <w:t>tab</w:t>
        </w:r>
      </w:hyperlink>
      <w:r>
        <w:t/>
      </w:r>
      <w:r>
        <w:t>" \c "1" \z "1033"</w:t>
      </w:r>
      <w:r>
        <w:t xml:space="preserve"> is:</w:t>
      </w:r>
    </w:p>
    <w:p w:rsidRDefault="00476CD1" w:rsidP="00476CD1" w:rsidR="00476CD1">
      <w:r>
        <w:t>Cases</w:t>
      </w:r>
    </w:p>
    <w:p w:rsidRDefault="00476CD1" w:rsidP="00476CD1" w:rsidR="00476CD1">
      <w:smartTag w:element="place" w:uri="urn:schemas-microsoft-com:office:smarttags">
        <w:smartTag w:element="Sn" w:uri="urn:schemas:contacts">
          <w:r>
            <w:t>Baldwin</w:t>
          </w:r>
        </w:smartTag>
      </w:smartTag>
      <w:r>
        <w:t xml:space="preserve"> v. Alberti, 58 </w:t>
      </w:r>
      <w:smartTag w:element="PersonName" w:uri="urn:schemas-microsoft-com:office:smarttags">
        <w:smartTag w:element="GivenName" w:uri="urn:schemas:contacts">
          <w:r>
            <w:t>Wn.</w:t>
          </w:r>
        </w:smartTag>
        <w:r>
          <w:t xml:space="preserve"> </w:t>
        </w:r>
        <w:smartTag w:element="nameSuffix" w:uri="urn:schemas:contacts">
          <w:r>
            <w:t>2d</w:t>
          </w:r>
        </w:smartTag>
      </w:smartTag>
      <w:r>
        <w:t xml:space="preserve"> 243 (1961)……..</w:t>
      </w:r>
      <w:r>
        <w:tab/>
      </w:r>
      <w:r>
        <w:t>2</w:t>
      </w:r>
    </w:p>
    <w:p w:rsidRDefault="00476CD1" w:rsidP="00476CD1" w:rsidR="00476CD1">
      <w:r>
        <w:t>Statutes</w:t>
      </w:r>
    </w:p>
    <w:p w:rsidRDefault="00476CD1" w:rsidP="00476CD1" w:rsidR="00476CD1">
      <w:r>
        <w:t>Hotels v. Leisure Time…………………………</w:t>
      </w:r>
      <w:r>
        <w:tab/>
      </w:r>
      <w:r>
        <w:t>2</w:t>
      </w:r>
    </w:p>
    <w:p w:rsidRDefault="00476CD1" w:rsidP="00476CD1" w:rsidR="00476CD1">
      <w:r>
        <w:t>end example</w:t>
      </w:r>
      <w:r>
        <w:t>]</w:t>
      </w:r>
      <w:bookmarkStart w:name="_Ref125352458_1" w:id="100007"/>
      <w:r>
        <w:t xml:space="preserve"> </w:t>
      </w:r>
    </w:p>
    <w:bookmarkEnd w:id="100007"/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ble.docx" TargetMode="External"/><Relationship Id="rId9" Type="http://schemas.openxmlformats.org/officeDocument/2006/relationships/hyperlink" Target="TOA.docx" TargetMode="External"/><Relationship Id="rId10" Type="http://schemas.openxmlformats.org/officeDocument/2006/relationships/hyperlink" Target="category.docx" TargetMode="External"/><Relationship Id="rId11" Type="http://schemas.openxmlformats.org/officeDocument/2006/relationships/hyperlink" Target="citation.docx" TargetMode="External"/><Relationship Id="rId12" Type="http://schemas.openxmlformats.org/officeDocument/2006/relationships/hyperlink" Target="INDEX.docx" TargetMode="External"/><Relationship Id="rId13" Type="http://schemas.openxmlformats.org/officeDocument/2006/relationships/hyperlink" Target="tab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