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29_1" w:id="100001"/>
      <w:bookmarkStart w:name="book1ca76f3a-efdf-4f17-adae-6ee5a1332a54_1" w:id="100002"/>
      <w:r>
        <w:t>activeWritingStyle</w:t>
      </w:r>
      <w:r>
        <w:t xml:space="preserve"> (Grammar Checking Settings)</w:t>
      </w:r>
      <w:bookmarkEnd w:id="100001"/>
    </w:p>
    <w:bookmarkEnd w:id="100002"/>
    <w:p w:rsidRDefault="00476CD1" w:rsidP="00476CD1" w:rsidR="00476CD1">
      <w:r>
        <w:t>This element specifies information about the parameters of the grammar checking which was performed on the contents of the current WordprocessingML document. [</w:t>
      </w:r>
      <w:r>
        <w:t>Note</w:t>
      </w:r>
      <w:r>
        <w:t xml:space="preserve">: This information may be used as desired by applications; for example, to determine if the current grammar checking state, specified by the </w:t>
      </w:r>
      <w:r>
        <w:t/>
      </w:r>
      <w:hyperlink r:id="rId8">
        <w:r>
          <w:rPr>
            <w:rStyle w:val="Hyperlink"/>
          </w:rPr>
          <w:t>proofState</w:t>
        </w:r>
      </w:hyperlink>
      <w:r>
        <w:t/>
      </w:r>
      <w:r>
        <w:t xml:space="preserve"> element (§</w:t>
      </w:r>
      <w:fldSimple w:instr="REF booka61971a9-87d2-41a0-88ef-2a168051e446 \r \h">
        <w:r>
          <w:t>2.15.1.65</w:t>
        </w:r>
      </w:fldSimple>
      <w:r>
        <w:t xml:space="preserve">) is sufficient. </w:t>
      </w:r>
      <w:r>
        <w:t>end note</w:t>
      </w:r>
      <w:r>
        <w:t>]</w:t>
      </w:r>
    </w:p>
    <w:p w:rsidRDefault="00476CD1" w:rsidP="00476CD1" w:rsidR="00476CD1">
      <w:r>
        <w:t>[</w:t>
      </w:r>
      <w:r>
        <w:t>Example</w:t>
      </w:r>
      <w:r>
        <w:t>: Consider the following WordprocessingML fragment from the document settings:</w:t>
      </w:r>
    </w:p>
    <w:p w:rsidRDefault="00476CD1" w:rsidP="00476CD1" w:rsidR="00476CD1">
      <w:pPr>
        <w:pStyle w:val="c"/>
      </w:pPr>
      <w:r>
        <w:t>&lt;w:activeWritingStyle w:</w:t>
      </w:r>
      <w:hyperlink r:id="rId9">
        <w:r>
          <w:rPr>
            <w:rStyle w:val="Hyperlink"/>
          </w:rPr>
          <w:t>lang</w:t>
        </w:r>
      </w:hyperlink>
      <w:r>
        <w:t xml:space="preserve">="en-CA" w:vendorID="64" w:dllVersion="131078" w:nlCheck="1" w:optionSet="0" /&gt; </w:t>
      </w:r>
    </w:p>
    <w:p w:rsidRDefault="00476CD1" w:rsidP="00476CD1" w:rsidR="00476CD1">
      <w:r>
        <w:t xml:space="preserve">The </w:t>
      </w:r>
      <w:r>
        <w:t>activeWritingStyle</w:t>
      </w:r>
      <w:r>
        <w:t xml:space="preserve"> element's </w:t>
      </w:r>
      <w:r>
        <w:t/>
      </w:r>
      <w:hyperlink r:id="rId9">
        <w:r>
          <w:rPr>
            <w:rStyle w:val="Hyperlink"/>
          </w:rPr>
          <w:t>lang</w:t>
        </w:r>
      </w:hyperlink>
      <w:r>
        <w:t/>
      </w:r>
      <w:r>
        <w:t xml:space="preserve"> attribute specifies that the English (Canada) language setting for grammatical and stylistic checks shall be applied; the </w:t>
      </w:r>
      <w:r>
        <w:t>vendorID</w:t>
      </w:r>
      <w:r>
        <w:t xml:space="preserve"> attribute specifies information about the vendor associated with the DLL used to perform the grammatical and stylistic checks; the </w:t>
      </w:r>
      <w:r>
        <w:t>dllVersion</w:t>
      </w:r>
      <w:r>
        <w:t xml:space="preserve"> attribute specifies the version of this DLL; the </w:t>
      </w:r>
      <w:r>
        <w:t>nlCheck</w:t>
      </w:r>
      <w:r>
        <w:t xml:space="preserve"> attribute specifies if natural language checks were performed or not; and the </w:t>
      </w:r>
      <w:r>
        <w:t>optionSet</w:t>
      </w:r>
      <w:r>
        <w:t xml:space="preserve"> element specifies that the hosting application should allow its grammar engine to check both the grammar and style of the given WordprocessingML document, if that functionality is available.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appName</w:t>
            </w:r>
            <w:r>
              <w:t xml:space="preserve"> (Application Name)</w:t>
            </w:r>
          </w:p>
        </w:tc>
        <w:tc>
          <w:tcPr>
            <w:tcW w:type="pct" w:w="4000"/>
          </w:tcPr>
          <w:p w:rsidRDefault="00476CD1" w:rsidP="002E5918" w:rsidR="00476CD1">
            <w:r>
              <w:t>Specifies the name of the application which specified the grammatical settings contained on the attributes for this element.</w:t>
            </w:r>
          </w:p>
          <w:p w:rsidRDefault="00476CD1" w:rsidP="002E5918" w:rsidR="00476CD1"/>
          <w:p w:rsidRDefault="00476CD1" w:rsidP="002E5918" w:rsidR="00476CD1">
            <w:r>
              <w:t>If an application reads these settings and does not understand the value of this attribute, then its settings may be ignored and the application's default settings used instead.</w:t>
            </w:r>
          </w:p>
          <w:p w:rsidRDefault="00476CD1" w:rsidP="002E5918" w:rsidR="00476CD1"/>
          <w:p w:rsidRDefault="00476CD1" w:rsidP="002E5918" w:rsidR="00476CD1">
            <w:r>
              <w:t>[</w:t>
            </w:r>
            <w:r>
              <w:t>Example</w:t>
            </w:r>
            <w:r>
              <w:t>: Consider the WordprocessingML below:</w:t>
            </w:r>
          </w:p>
          <w:p w:rsidRDefault="00476CD1" w:rsidP="002E5918" w:rsidR="00476CD1">
            <w:pPr>
              <w:pStyle w:val="c"/>
            </w:pPr>
          </w:p>
          <w:p w:rsidRDefault="00476CD1" w:rsidP="002E5918" w:rsidR="00476CD1">
            <w:pPr>
              <w:pStyle w:val="c"/>
            </w:pPr>
            <w:r>
              <w:t>  &lt;w:activeWritingStyle … w:appName="testApp"/&gt;</w:t>
            </w:r>
          </w:p>
          <w:p w:rsidRDefault="00476CD1" w:rsidP="002E5918" w:rsidR="00476CD1"/>
          <w:p w:rsidRDefault="00476CD1" w:rsidP="002E5918" w:rsidR="00476CD1">
            <w:r>
              <w:t xml:space="preserve">The </w:t>
            </w:r>
            <w:r>
              <w:t>appName</w:t>
            </w:r>
            <w:r>
              <w:t xml:space="preserve"> attribute has a value of </w:t>
            </w:r>
            <w:r>
              <w:t>testApp</w:t>
            </w:r>
            <w:r>
              <w:t xml:space="preserve">, specifying that the application called </w:t>
            </w:r>
            <w:r>
              <w:t>testApp</w:t>
            </w:r>
            <w:r>
              <w:t xml:space="preserve"> specified the grammar checking rules of the given WordprocessingML document.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ST_String</w:t>
              </w:r>
            </w:hyperlink>
            <w:r>
              <w:t/>
            </w:r>
            <w:r>
              <w:t xml:space="preserve"> simple </w:t>
            </w:r>
            <w:hyperlink r:id="rId11">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checkStyle</w:t>
            </w:r>
            <w:r>
              <w:t xml:space="preserve"> (Check Stylistic Rules With Grammar)</w:t>
            </w:r>
          </w:p>
        </w:tc>
        <w:tc>
          <w:tcPr>
            <w:tcW w:type="pct" w:w="4000"/>
          </w:tcPr>
          <w:p w:rsidRDefault="00476CD1" w:rsidP="002E5918" w:rsidR="00476CD1">
            <w:r>
              <w:t>Specifies if the grammar content checking performed on this document included stylistic rules for the document content. If specified, applications which support this functionality shall check stylistic rules as well as grammatical ones when checking the grammatical content of this document.</w:t>
            </w:r>
          </w:p>
          <w:p w:rsidRDefault="00476CD1" w:rsidP="002E5918" w:rsidR="00476CD1"/>
          <w:p w:rsidRDefault="00476CD1" w:rsidP="002E5918" w:rsidR="00476CD1">
            <w:r>
              <w:t>[</w:t>
            </w:r>
            <w:r>
              <w:t>Example</w:t>
            </w:r>
            <w:r>
              <w:t>: Consider the WordprocessingML below:</w:t>
            </w:r>
          </w:p>
          <w:p w:rsidRDefault="00476CD1" w:rsidP="002E5918" w:rsidR="00476CD1">
            <w:pPr>
              <w:pStyle w:val="c"/>
            </w:pPr>
          </w:p>
          <w:p w:rsidRDefault="00476CD1" w:rsidP="002E5918" w:rsidR="00476CD1">
            <w:pPr>
              <w:pStyle w:val="c"/>
            </w:pPr>
            <w:r>
              <w:t>  &lt;w:activeWritingStyle … w:checkStyle="false"/&gt;</w:t>
            </w:r>
          </w:p>
          <w:p w:rsidRDefault="00476CD1" w:rsidP="002E5918" w:rsidR="00476CD1"/>
          <w:p w:rsidRDefault="00476CD1" w:rsidP="002E5918" w:rsidR="00476CD1">
            <w:r>
              <w:t xml:space="preserve">The </w:t>
            </w:r>
            <w:r>
              <w:t>checkStyle</w:t>
            </w:r>
            <w:r>
              <w:t xml:space="preserve"> attribute has a value of </w:t>
            </w:r>
            <w:r>
              <w:t>false</w:t>
            </w:r>
            <w:r>
              <w:t xml:space="preserve">, specifying that hosting applications shall only check grammatical rules of the given WordprocessingML document.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dllVersion</w:t>
            </w:r>
            <w:r>
              <w:t xml:space="preserve"> (Grammatical Check Engine Version)</w:t>
            </w:r>
          </w:p>
        </w:tc>
        <w:tc>
          <w:tcPr>
            <w:tcW w:type="pct" w:w="4000"/>
          </w:tcPr>
          <w:p w:rsidRDefault="00476CD1" w:rsidP="002E5918" w:rsidR="00476CD1">
            <w:r>
              <w:t xml:space="preserve">Specifies the version of the engine that was used to check the grammatical content of the WordprocessingML document. </w:t>
            </w:r>
          </w:p>
          <w:p w:rsidRDefault="00476CD1" w:rsidP="002E5918" w:rsidR="00476CD1"/>
          <w:p w:rsidRDefault="00476CD1" w:rsidP="002E5918" w:rsidR="00476CD1">
            <w:r>
              <w:t>[</w:t>
            </w:r>
            <w:r>
              <w:t>Example</w:t>
            </w:r>
            <w:r>
              <w:t>: Consider the following WordprocessingML fragment:</w:t>
            </w:r>
          </w:p>
          <w:p w:rsidRDefault="00476CD1" w:rsidP="002E5918" w:rsidR="00476CD1">
            <w:pPr>
              <w:pStyle w:val="c"/>
            </w:pPr>
          </w:p>
          <w:p w:rsidRDefault="00476CD1" w:rsidP="002E5918" w:rsidR="00476CD1">
            <w:pPr>
              <w:pStyle w:val="c"/>
            </w:pPr>
            <w:r>
              <w:t xml:space="preserve">  &lt;w:activeWritingStyle … w:dllVersion="131078" /&gt; </w:t>
            </w:r>
          </w:p>
          <w:p w:rsidRDefault="00476CD1" w:rsidP="002E5918" w:rsidR="00476CD1">
            <w:pPr>
              <w:pStyle w:val="c"/>
            </w:pPr>
          </w:p>
          <w:p w:rsidRDefault="00476CD1" w:rsidP="002E5918" w:rsidR="00476CD1">
            <w:r>
              <w:t xml:space="preserve">The </w:t>
            </w:r>
            <w:r>
              <w:t>dllVersion</w:t>
            </w:r>
            <w:r>
              <w:t xml:space="preserve"> attribute specifies that the writing style DLL version used to check the writing style of is the writing style DLL version associated with the decimal number </w:t>
            </w:r>
            <w:r>
              <w:t>131078</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1">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9">
              <w:r>
                <w:rPr>
                  <w:rStyle w:val="Hyperlink"/>
                </w:rPr>
                <w:t>lang</w:t>
              </w:r>
            </w:hyperlink>
            <w:r>
              <w:t/>
            </w:r>
            <w:r>
              <w:t xml:space="preserve"> (Writing Style Language)</w:t>
            </w:r>
          </w:p>
        </w:tc>
        <w:tc>
          <w:tcPr>
            <w:tcW w:type="pct" w:w="4000"/>
          </w:tcPr>
          <w:p w:rsidRDefault="00476CD1" w:rsidP="002E5918" w:rsidR="00476CD1">
            <w:r>
              <w:t>Specifies the language of the engine used to perform the grammatical content checking.</w:t>
            </w:r>
          </w:p>
          <w:p w:rsidRDefault="00476CD1" w:rsidP="002E5918" w:rsidR="00476CD1"/>
          <w:p w:rsidRDefault="00476CD1" w:rsidP="002E5918" w:rsidR="00476CD1">
            <w:r>
              <w:t>[</w:t>
            </w:r>
            <w:r>
              <w:t>Example</w:t>
            </w:r>
            <w:r>
              <w:t>: Consider the following WordprocessingML fragment:</w:t>
            </w:r>
          </w:p>
          <w:p w:rsidRDefault="00476CD1" w:rsidP="002E5918" w:rsidR="00476CD1">
            <w:pPr>
              <w:pStyle w:val="c"/>
            </w:pPr>
          </w:p>
          <w:p w:rsidRDefault="00476CD1" w:rsidP="002E5918" w:rsidR="00476CD1">
            <w:pPr>
              <w:pStyle w:val="c"/>
              <w:rPr>
                <w:lang w:val="nl-NL"/>
              </w:rPr>
            </w:pPr>
            <w:r>
              <w:t xml:space="preserve">  </w:t>
            </w:r>
            <w:r>
              <w:t>&lt;w:activeWritingStyle w:</w:t>
            </w:r>
            <w:hyperlink r:id="rId9">
              <w:r>
                <w:rPr>
                  <w:rStyle w:val="Hyperlink"/>
                </w:rPr>
                <w:t>lang</w:t>
              </w:r>
            </w:hyperlink>
            <w:r>
              <w:t xml:space="preserve">="en-CA" …/&gt; </w:t>
            </w:r>
          </w:p>
          <w:p w:rsidRDefault="00476CD1" w:rsidP="002E5918" w:rsidR="00476CD1">
            <w:pPr>
              <w:pStyle w:val="c"/>
              <w:rPr>
                <w:lang w:val="nl-NL"/>
              </w:rPr>
            </w:pPr>
          </w:p>
          <w:p w:rsidRDefault="00476CD1" w:rsidP="002E5918" w:rsidR="00476CD1">
            <w:r>
              <w:t xml:space="preserve">The </w:t>
            </w:r>
            <w:r>
              <w:t/>
            </w:r>
            <w:hyperlink r:id="rId9">
              <w:r>
                <w:rPr>
                  <w:rStyle w:val="Hyperlink"/>
                </w:rPr>
                <w:t>lang</w:t>
              </w:r>
            </w:hyperlink>
            <w:r>
              <w:t/>
            </w:r>
            <w:r>
              <w:t xml:space="preserve"> attribute has a value of </w:t>
            </w:r>
            <w:r>
              <w:t>en-CA</w:t>
            </w:r>
            <w:r>
              <w:t>, therefore the grammatical check language is specified as English (</w:t>
            </w:r>
            <w:r>
              <w:t>en</w:t>
            </w:r>
            <w:r>
              <w:t>) and Canada (</w:t>
            </w:r>
            <w:r>
              <w:t>CA</w:t>
            </w:r>
            <w:r>
              <w:t xml:space="preserve">), resulting in use of the English (Canada) grammar checker.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ST_Lang</w:t>
              </w:r>
            </w:hyperlink>
            <w:r>
              <w:t/>
            </w:r>
            <w:r>
              <w:t xml:space="preserve"> simple </w:t>
            </w:r>
            <w:hyperlink r:id="rId11">
              <w:r>
                <w:rPr>
                  <w:rStyle w:val="Hyperlink"/>
                </w:rPr>
                <w:t>type</w:t>
              </w:r>
            </w:hyperlink>
            <w:r>
              <w:t xml:space="preserve"> (§</w:t>
            </w:r>
            <w:fldSimple w:instr="REF book075c4935-e012-4a77-a3d4-a15c367fa026 \r \h">
              <w:r>
                <w:t>2.18.51</w:t>
              </w:r>
            </w:fldSimple>
            <w:r>
              <w:t>).</w:t>
            </w:r>
          </w:p>
        </w:tc>
      </w:tr>
      <w:tr w:rsidTr="002E5918" w:rsidR="00476CD1">
        <w:tc>
          <w:tcPr>
            <w:tcW w:type="pct" w:w="1000"/>
          </w:tcPr>
          <w:p w:rsidRDefault="00476CD1" w:rsidP="002E5918" w:rsidR="00476CD1">
            <w:r>
              <w:t>nlCheck</w:t>
            </w:r>
            <w:r>
              <w:t xml:space="preserve"> (Natural Language Grammar Check)</w:t>
            </w:r>
          </w:p>
        </w:tc>
        <w:tc>
          <w:tcPr>
            <w:tcW w:type="pct" w:w="4000"/>
          </w:tcPr>
          <w:p w:rsidRDefault="00476CD1" w:rsidP="002E5918" w:rsidR="00476CD1">
            <w:r>
              <w:t>Specifies whether the engine that was used to check the grammatical content of the WordprocessingML document performed natural language-based analysis.</w:t>
            </w:r>
          </w:p>
          <w:p w:rsidRDefault="00476CD1" w:rsidP="002E5918" w:rsidR="00476CD1"/>
          <w:p w:rsidRDefault="00476CD1" w:rsidP="002E5918" w:rsidR="00476CD1">
            <w:r>
              <w:t>[</w:t>
            </w:r>
            <w:r>
              <w:t>Example</w:t>
            </w:r>
            <w:r>
              <w:t>: Consider the WordprocessingML below:</w:t>
            </w:r>
          </w:p>
          <w:p w:rsidRDefault="00476CD1" w:rsidP="002E5918" w:rsidR="00476CD1">
            <w:pPr>
              <w:pStyle w:val="c"/>
            </w:pPr>
          </w:p>
          <w:p w:rsidRDefault="00476CD1" w:rsidP="002E5918" w:rsidR="00476CD1">
            <w:pPr>
              <w:pStyle w:val="c"/>
            </w:pPr>
            <w:r>
              <w:t xml:space="preserve">  &lt;w:activeWritingStyle … w:nlCheck="1" /&gt; </w:t>
            </w:r>
          </w:p>
          <w:p w:rsidRDefault="00476CD1" w:rsidP="002E5918" w:rsidR="00476CD1">
            <w:pPr>
              <w:pStyle w:val="c"/>
            </w:pPr>
          </w:p>
          <w:p w:rsidRDefault="00476CD1" w:rsidP="002E5918" w:rsidR="00476CD1">
            <w:r>
              <w:t xml:space="preserve">The </w:t>
            </w:r>
            <w:r>
              <w:t>nlCheck</w:t>
            </w:r>
            <w:r>
              <w:t xml:space="preserve"> attribute has a value of </w:t>
            </w:r>
            <w:r>
              <w:t>1</w:t>
            </w:r>
            <w:r>
              <w:t xml:space="preserve">, specifying that the writing style DLL supported natural language analysis .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vendorID</w:t>
            </w:r>
            <w:r>
              <w:t xml:space="preserve"> (Grammatical Engine ID)</w:t>
            </w:r>
          </w:p>
        </w:tc>
        <w:tc>
          <w:tcPr>
            <w:tcW w:type="pct" w:w="4000"/>
          </w:tcPr>
          <w:p w:rsidRDefault="00476CD1" w:rsidP="002E5918" w:rsidR="00476CD1">
            <w:r>
              <w:t xml:space="preserve">Specifies a value indicating a unique ID for the writing style engine that was used to check the grammatical content of the WordprocessingML document. </w:t>
            </w:r>
          </w:p>
          <w:p w:rsidRDefault="00476CD1" w:rsidP="002E5918" w:rsidR="00476CD1"/>
          <w:p w:rsidRDefault="00476CD1" w:rsidP="002E5918" w:rsidR="00476CD1">
            <w:r>
              <w:t>[</w:t>
            </w:r>
            <w:r>
              <w:t>Example</w:t>
            </w:r>
            <w:r>
              <w:t>: Consider the WordprocessingML below:</w:t>
            </w:r>
          </w:p>
          <w:p w:rsidRDefault="00476CD1" w:rsidP="002E5918" w:rsidR="00476CD1">
            <w:pPr>
              <w:pStyle w:val="c"/>
            </w:pPr>
          </w:p>
          <w:p w:rsidRDefault="00476CD1" w:rsidP="002E5918" w:rsidR="00476CD1">
            <w:pPr>
              <w:pStyle w:val="c"/>
            </w:pPr>
            <w:r>
              <w:t xml:space="preserve">  &lt;w:activeWritingStyle … w:vendorID="64"/&gt; </w:t>
            </w:r>
          </w:p>
          <w:p w:rsidRDefault="00476CD1" w:rsidP="002E5918" w:rsidR="00476CD1">
            <w:pPr>
              <w:pStyle w:val="c"/>
            </w:pPr>
          </w:p>
          <w:p w:rsidRDefault="00476CD1" w:rsidP="002E5918" w:rsidR="00476CD1">
            <w:r>
              <w:t xml:space="preserve">The </w:t>
            </w:r>
            <w:r>
              <w:t>vendorId</w:t>
            </w:r>
            <w:r>
              <w:t xml:space="preserve"> attribute has a value of </w:t>
            </w:r>
            <w:r>
              <w:t>64</w:t>
            </w:r>
            <w:r>
              <w:t xml:space="preserve">, specifying that the grammatical checker used is identified by the decimal number </w:t>
            </w:r>
            <w:r>
              <w:t>64.</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1">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="CT_WritingStyle"&gt;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w:t>
      </w:r>
      <w:hyperlink r:id="rId9">
        <w:r>
          <w:rPr>
            <w:rStyle w:val="Hyperlink"/>
          </w:rPr>
          <w:t>lang</w:t>
        </w:r>
      </w:hyperlink>
      <w:r>
        <w:t xml:space="preserve">" </w:t>
      </w:r>
      <w:hyperlink r:id="rId11">
        <w:r>
          <w:rPr>
            <w:rStyle w:val="Hyperlink"/>
          </w:rPr>
          <w:t>type</w:t>
        </w:r>
      </w:hyperlink>
      <w:r>
        <w:t>="</w:t>
      </w:r>
      <w:hyperlink r:id="rId14">
        <w:r>
          <w:rPr>
            <w:rStyle w:val="Hyperlink"/>
          </w:rPr>
          <w:t>ST_Lang</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="vendorID" </w:t>
      </w:r>
      <w:hyperlink r:id="rId11">
        <w:r>
          <w:rPr>
            <w:rStyle w:val="Hyperlink"/>
          </w:rPr>
          <w:t>type</w:t>
        </w:r>
      </w:hyperlink>
      <w:r>
        <w:t>="</w:t>
      </w:r>
      <w:hyperlink r:id="rId13">
        <w:r>
          <w:rPr>
            <w:rStyle w:val="Hyperlink"/>
          </w:rPr>
          <w:t>ST_DecimalNumber</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="dllVersion" </w:t>
      </w:r>
      <w:hyperlink r:id="rId11">
        <w:r>
          <w:rPr>
            <w:rStyle w:val="Hyperlink"/>
          </w:rPr>
          <w:t>type</w:t>
        </w:r>
      </w:hyperlink>
      <w:r>
        <w:t>="</w:t>
      </w:r>
      <w:hyperlink r:id="rId13">
        <w:r>
          <w:rPr>
            <w:rStyle w:val="Hyperlink"/>
          </w:rPr>
          <w:t>ST_DecimalNumber</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="nlCheck" </w:t>
      </w:r>
      <w:hyperlink r:id="rId11">
        <w:r>
          <w:rPr>
            <w:rStyle w:val="Hyperlink"/>
          </w:rPr>
          <w:t>type</w:t>
        </w:r>
      </w:hyperlink>
      <w:r>
        <w:t>="</w:t>
      </w:r>
      <w:hyperlink r:id="rId1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="checkStyle" </w:t>
      </w:r>
      <w:hyperlink r:id="rId11">
        <w:r>
          <w:rPr>
            <w:rStyle w:val="Hyperlink"/>
          </w:rPr>
          <w:t>type</w:t>
        </w:r>
      </w:hyperlink>
      <w:r>
        <w:t>="</w:t>
      </w:r>
      <w:hyperlink r:id="rId12">
        <w:r>
          <w:rPr>
            <w:rStyle w:val="Hyperlink"/>
          </w:rPr>
          <w:t>ST_OnOff</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="appName" </w:t>
      </w:r>
      <w:hyperlink r:id="rId11">
        <w:r>
          <w:rPr>
            <w:rStyle w:val="Hyperlink"/>
          </w:rPr>
          <w:t>type</w:t>
        </w:r>
      </w:hyperlink>
      <w:r>
        <w:t>="</w:t>
      </w:r>
      <w:hyperlink r:id="rId10">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roofState.docx" TargetMode="External"/><Relationship Id="rId9" Type="http://schemas.openxmlformats.org/officeDocument/2006/relationships/hyperlink" Target="lang.docx" TargetMode="External"/><Relationship Id="rId10" Type="http://schemas.openxmlformats.org/officeDocument/2006/relationships/hyperlink" Target="ST_String.docx" TargetMode="External"/><Relationship Id="rId11" Type="http://schemas.openxmlformats.org/officeDocument/2006/relationships/hyperlink" Target="type.docx" TargetMode="External"/><Relationship Id="rId12" Type="http://schemas.openxmlformats.org/officeDocument/2006/relationships/hyperlink" Target="ST_OnOff.docx" TargetMode="External"/><Relationship Id="rId13" Type="http://schemas.openxmlformats.org/officeDocument/2006/relationships/hyperlink" Target="ST_DecimalNumber.docx" TargetMode="External"/><Relationship Id="rId14" Type="http://schemas.openxmlformats.org/officeDocument/2006/relationships/hyperlink" Target="ST_Lang.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