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01_1" w:id="100001"/>
      <w:bookmarkStart w:name="book639a3701-01b0-455b-8c49-8b2264e9d7af_1" w:id="100002"/>
      <w:r>
        <w:t>autoSpaceDN</w:t>
      </w:r>
      <w:r>
        <w:t xml:space="preserve"> (Automatically Adjust Spacing of East Asian Text and Numbers)</w:t>
      </w:r>
      <w:bookmarkEnd w:id="100001"/>
    </w:p>
    <w:bookmarkEnd w:id="100002"/>
    <w:p w:rsidRDefault="00476CD1" w:rsidP="00476CD1" w:rsidR="00476CD1">
      <w:r>
        <w:t xml:space="preserve">This element specifies whether inter-character </w:t>
      </w:r>
      <w:hyperlink r:id="rId8">
        <w:r>
          <w:rPr>
            <w:rStyle w:val="Hyperlink"/>
          </w:rPr>
          <w:t>spacing</w:t>
        </w:r>
      </w:hyperlink>
      <w:r>
        <w:t xml:space="preserve"> shall automatically be adjusted </w:t>
      </w:r>
      <w:hyperlink r:id="rId9">
        <w:r>
          <w:rPr>
            <w:rStyle w:val="Hyperlink"/>
          </w:rPr>
          <w:t>between</w:t>
        </w:r>
      </w:hyperlink>
      <w:r>
        <w:t xml:space="preserve"> regions of numbers and regions of East Asian text in the current paragraph. These regions shall be determined by the Unicode character values of the text content within the paragraph.</w:t>
      </w:r>
    </w:p>
    <w:p w:rsidRDefault="00476CD1" w:rsidP="00476CD1" w:rsidR="00476CD1">
      <w:r>
        <w:t>[</w:t>
      </w:r>
      <w:r>
        <w:t>Note</w:t>
      </w:r>
      <w:r>
        <w:t xml:space="preserve">: This property is used to ensure that the </w:t>
      </w:r>
      <w:hyperlink r:id="rId8">
        <w:r>
          <w:rPr>
            <w:rStyle w:val="Hyperlink"/>
          </w:rPr>
          <w:t>spacing</w:t>
        </w:r>
      </w:hyperlink>
      <w:r>
        <w:t xml:space="preserve"> </w:t>
      </w:r>
      <w:hyperlink r:id="rId9">
        <w:r>
          <w:rPr>
            <w:rStyle w:val="Hyperlink"/>
          </w:rPr>
          <w:t>between</w:t>
        </w:r>
      </w:hyperlink>
      <w:r>
        <w:t xml:space="preserve"> regions of numbers and adjoining East Asian text is sufficient on each side such that the numbers can be easily read within the East Asian text. </w:t>
      </w:r>
      <w:r>
        <w:t>end note</w:t>
      </w:r>
      <w:r>
        <w:t>]</w:t>
      </w:r>
    </w:p>
    <w:p w:rsidRDefault="00476CD1" w:rsidP="00476CD1" w:rsidR="00476CD1">
      <w:r>
        <w:t xml:space="preserve">If this element is omitted on a given paragraph, its value is determined by the setting previously set at any level of the style hierarchy (i.e. that previous setting remains unchanged). If this setting is never specified in the style hierarchy, its value is assumed to be </w:t>
      </w:r>
      <w:r>
        <w:t>true</w:t>
      </w:r>
      <w:r>
        <w:t>.</w:t>
      </w:r>
    </w:p>
    <w:p w:rsidRDefault="00476CD1" w:rsidP="00476CD1" w:rsidR="00476CD1">
      <w:r>
        <w:t>[</w:t>
      </w:r>
      <w:r>
        <w:t>Example</w:t>
      </w:r>
      <w:r>
        <w:t xml:space="preserve">: Consider a paragraph in which the </w:t>
      </w:r>
      <w:hyperlink r:id="rId8">
        <w:r>
          <w:rPr>
            <w:rStyle w:val="Hyperlink"/>
          </w:rPr>
          <w:t>spacing</w:t>
        </w:r>
      </w:hyperlink>
      <w:r>
        <w:t xml:space="preserve"> should not be automatically adjusted based on the presence of numbers and East Asian text. This setting would be specified using the following WordprocessingML:</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w:t>
      </w:r>
    </w:p>
    <w:p w:rsidRDefault="00476CD1" w:rsidP="00476CD1" w:rsidR="00476CD1">
      <w:pPr>
        <w:pStyle w:val="c"/>
      </w:pPr>
      <w:r>
        <w:t xml:space="preserve">    &lt;w:autoSpaceDN w:val="false" /&gt;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w:t>
      </w:r>
    </w:p>
    <w:p w:rsidRDefault="00476CD1" w:rsidP="00476CD1" w:rsidR="00476CD1">
      <w:pPr>
        <w:pStyle w:val="c"/>
      </w:pPr>
      <w:r>
        <w:t>&lt;/w:</w:t>
      </w:r>
      <w:hyperlink r:id="rId10">
        <w:r>
          <w:rPr>
            <w:rStyle w:val="Hyperlink"/>
          </w:rPr>
          <w:t>p</w:t>
        </w:r>
      </w:hyperlink>
      <w:r>
        <w:t>&gt;</w:t>
      </w:r>
    </w:p>
    <w:p w:rsidRDefault="00476CD1" w:rsidP="00476CD1" w:rsidR="00476CD1">
      <w:r>
        <w:t xml:space="preserve">By explicitly setting the </w:t>
      </w:r>
      <w:r>
        <w:t>val</w:t>
      </w:r>
      <w:r>
        <w:t xml:space="preserve"> to </w:t>
      </w:r>
      <w:r>
        <w:t>false</w:t>
      </w:r>
      <w:r>
        <w:t xml:space="preserve">, this paragraph will not automatically adjust the </w:t>
      </w:r>
      <w:hyperlink r:id="rId8">
        <w:r>
          <w:rPr>
            <w:rStyle w:val="Hyperlink"/>
          </w:rPr>
          <w:t>spacing</w:t>
        </w:r>
      </w:hyperlink>
      <w:r>
        <w:t xml:space="preserve"> of adjoining numbers and East Asian text.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pPr</w:t>
              </w:r>
            </w:hyperlink>
            <w:r>
              <w:t/>
            </w:r>
            <w:r>
              <w:t xml:space="preserve"> (§</w:t>
            </w:r>
            <w:fldSimple w:instr="REF book53565c23-bd0e-47b4-b63a-683c1e3d0c74 \r \h">
              <w:r>
                <w:t>2.7.4.2</w:t>
              </w:r>
            </w:fldSimple>
            <w:r>
              <w:t xml:space="preserve">); </w:t>
            </w:r>
            <w:r>
              <w:t/>
            </w:r>
            <w:hyperlink r:id="rId11">
              <w:r>
                <w:rPr>
                  <w:rStyle w:val="Hyperlink"/>
                </w:rPr>
                <w:t>pPr</w:t>
              </w:r>
            </w:hyperlink>
            <w:r>
              <w:t/>
            </w:r>
            <w:r>
              <w:t xml:space="preserve"> (§</w:t>
            </w:r>
            <w:fldSimple w:instr="REF booke6efa574-1e55-4ddb-860c-6e562acedf74 \r \h">
              <w:r>
                <w:t>2.9.24</w:t>
              </w:r>
            </w:fldSimple>
            <w:r>
              <w:t xml:space="preserve">); </w:t>
            </w:r>
            <w:r>
              <w:t/>
            </w:r>
            <w:hyperlink r:id="rId11">
              <w:r>
                <w:rPr>
                  <w:rStyle w:val="Hyperlink"/>
                </w:rPr>
                <w:t>pPr</w:t>
              </w:r>
            </w:hyperlink>
            <w:r>
              <w:t/>
            </w:r>
            <w:r>
              <w:t xml:space="preserve"> (§</w:t>
            </w:r>
            <w:fldSimple w:instr="REF book30c72361-2d7a-4558-bb18-ccddd9d3de1f \r \h">
              <w:r>
                <w:t>2.3.1.25</w:t>
              </w:r>
            </w:fldSimple>
            <w:r>
              <w:t xml:space="preserve">); </w:t>
            </w:r>
            <w:r>
              <w:t/>
            </w:r>
            <w:hyperlink r:id="rId11">
              <w:r>
                <w:rPr>
                  <w:rStyle w:val="Hyperlink"/>
                </w:rPr>
                <w:t>pPr</w:t>
              </w:r>
            </w:hyperlink>
            <w:r>
              <w:t/>
            </w:r>
            <w:r>
              <w:t xml:space="preserve"> (§</w:t>
            </w:r>
            <w:fldSimple w:instr="REF bookb3866439-2257-4583-9548-defc323c8d82 \r \h">
              <w:r>
                <w:t>2.7.5.1</w:t>
              </w:r>
            </w:fldSimple>
            <w:r>
              <w:t xml:space="preserve">); </w:t>
            </w:r>
            <w:r>
              <w:t/>
            </w:r>
            <w:hyperlink r:id="rId11">
              <w:r>
                <w:rPr>
                  <w:rStyle w:val="Hyperlink"/>
                </w:rPr>
                <w:t>pPr</w:t>
              </w:r>
            </w:hyperlink>
            <w:r>
              <w:t/>
            </w:r>
            <w:r>
              <w:t xml:space="preserve"> (§</w:t>
            </w:r>
            <w:fldSimple w:instr="REF bookde93dab3-478f-47c4-a231-e9a7804d7455 \r \h">
              <w:r>
                <w:t>2.3.1.26</w:t>
              </w:r>
            </w:fldSimple>
            <w:r>
              <w:t xml:space="preserve">); </w:t>
            </w:r>
            <w:r>
              <w:t/>
            </w:r>
            <w:hyperlink r:id="rId11">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pacing.docx" TargetMode="External"/><Relationship Id="rId9" Type="http://schemas.openxmlformats.org/officeDocument/2006/relationships/hyperlink" Target="between.docx" TargetMode="External"/><Relationship Id="rId10" Type="http://schemas.openxmlformats.org/officeDocument/2006/relationships/hyperlink" Target="p.docx" TargetMode="External"/><Relationship Id="rId11" Type="http://schemas.openxmlformats.org/officeDocument/2006/relationships/hyperlink" Target="pPr.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