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77_1" w:id="100001"/>
      <w:bookmarkStart w:name="bookfe09baf7-a54d-4649-b3b6-e055948f0b15_1" w:id="100002"/>
      <w:r>
        <w:t>cachedColBalance</w:t>
      </w:r>
      <w:r>
        <w:t xml:space="preserve"> (Use Cached Paragraph Information for Column Balancing)</w:t>
      </w:r>
      <w:bookmarkEnd w:id="100001"/>
    </w:p>
    <w:bookmarkEnd w:id="100002"/>
    <w:p w:rsidRDefault="00476CD1" w:rsidP="00476CD1" w:rsidR="00476CD1">
      <w:r>
        <w:t>This element specifies whether applications shall incorrectly calculate the height of a paragraph for the purposes of column balancing when rendering WordprocessingML documents. Specifically, this element specifies that when a paragraph's lines have differing heights, an application shall treat this paragraph as though it had only one line equaling the full paragraph height, regardless of the actual number of lines in the paragraph.</w:t>
      </w:r>
    </w:p>
    <w:p w:rsidRDefault="00476CD1" w:rsidP="00476CD1" w:rsidR="00476CD1">
      <w:r>
        <w:t>[</w:t>
      </w:r>
      <w:r>
        <w:t>Guidance</w:t>
      </w:r>
      <w:r>
        <w:t xml:space="preserve">: It is recommended that applications not intentionally replicate this </w:t>
      </w:r>
      <w:hyperlink r:id="rId8">
        <w:r>
          <w:rPr>
            <w:rStyle w:val="Hyperlink"/>
          </w:rPr>
          <w:t>behavior</w:t>
        </w:r>
      </w:hyperlink>
      <w:r>
        <w:t xml:space="preserve"> as it was deprecated due to issues with its output, and is maintained only for compatibility with existing documents from a </w:t>
      </w:r>
      <w:hyperlink r:id="rId9">
        <w:r>
          <w:rPr>
            <w:rStyle w:val="Hyperlink"/>
          </w:rPr>
          <w:t>legacy</w:t>
        </w:r>
      </w:hyperlink>
      <w:r>
        <w:t xml:space="preserve"> application. </w:t>
      </w:r>
      <w:r>
        <w:t>end guidance</w:t>
      </w:r>
      <w:r>
        <w:t>]</w:t>
      </w:r>
    </w:p>
    <w:p w:rsidRDefault="00476CD1" w:rsidP="00476CD1" w:rsidR="00476CD1">
      <w:r>
        <w:t xml:space="preserve">Typically, lines are correctly measured for their height when balancing columns as part of a WordprocessingML document. This element, when present with a </w:t>
      </w:r>
      <w:r>
        <w:t>val</w:t>
      </w:r>
      <w:r>
        <w:t xml:space="preserve"> attribute value of </w:t>
      </w:r>
      <w:r>
        <w:t>true</w:t>
      </w:r>
      <w:r>
        <w:t xml:space="preserve"> (or equivalent), specifies that applications shall perform the incorrect calculation in the conditions described above.</w:t>
      </w:r>
    </w:p>
    <w:p w:rsidRDefault="00476CD1" w:rsidP="00476CD1" w:rsidR="00476CD1">
      <w:r>
        <w:t>[</w:t>
      </w:r>
      <w:r>
        <w:t>Example</w:t>
      </w:r>
      <w:r>
        <w:t>: Consider a WordprocessingML document with two columns of text which shall be balanced.</w:t>
      </w:r>
    </w:p>
    <w:p w:rsidRDefault="00476CD1" w:rsidP="00476CD1" w:rsidR="00476CD1">
      <w:r>
        <w:t>If this compatibility setting is turned on:</w:t>
      </w:r>
    </w:p>
    <w:p w:rsidRDefault="00476CD1" w:rsidP="00476CD1" w:rsidR="00476CD1">
      <w:pPr>
        <w:pStyle w:val="c"/>
      </w:pPr>
      <w:r>
        <w:t>&lt;w:</w:t>
      </w:r>
      <w:hyperlink r:id="rId10">
        <w:r>
          <w:rPr>
            <w:rStyle w:val="Hyperlink"/>
          </w:rPr>
          <w:t>compat</w:t>
        </w:r>
      </w:hyperlink>
      <w:r>
        <w:t>&gt;</w:t>
      </w:r>
      <w:r>
        <w:br/>
      </w:r>
      <w:r>
        <w:t xml:space="preserve">  &lt;w:cachedColBalance /&gt;</w:t>
      </w:r>
      <w:r>
        <w:br/>
      </w:r>
      <w:r>
        <w:t>&lt;/w:</w:t>
      </w:r>
      <w:hyperlink r:id="rId10">
        <w:r>
          <w:rPr>
            <w:rStyle w:val="Hyperlink"/>
          </w:rPr>
          <w:t>compat</w:t>
        </w:r>
      </w:hyperlink>
      <w:r>
        <w:t>&gt;</w:t>
      </w:r>
    </w:p>
    <w:p w:rsidRDefault="00476CD1" w:rsidP="00476CD1" w:rsidR="00476CD1">
      <w:r>
        <w:t xml:space="preserve">Then applications should perform the calculation described above to balance the columns, as needed.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legacy.docx" TargetMode="External"/><Relationship Id="rId10" Type="http://schemas.openxmlformats.org/officeDocument/2006/relationships/hyperlink" Target="compat.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