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49_1" w:id="100001"/>
      <w:bookmarkStart w:name="book65c82af5-c788-4f36-8d0c-41c5082f2644_1" w:id="100002"/>
      <w:r>
        <w:t/>
      </w:r>
      <w:hyperlink r:id="rId8">
        <w:r>
          <w:rPr>
            <w:rStyle w:val="Hyperlink"/>
          </w:rPr>
          <w:t>color</w:t>
        </w:r>
      </w:hyperlink>
      <w:r>
        <w:t/>
      </w:r>
      <w:r>
        <w:t xml:space="preserve"> (Run Content Color)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color</w:t>
        </w:r>
      </w:hyperlink>
      <w:r>
        <w:t xml:space="preserve"> which shall be used to display the contents of this run in the document.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color</w:t>
        </w:r>
      </w:hyperlink>
      <w:r>
        <w:t xml:space="preserve"> may be explicitly specified, or set to allow the consumer to automatically choose an appropriate </w:t>
      </w:r>
      <w:hyperlink r:id="rId8">
        <w:r>
          <w:rPr>
            <w:rStyle w:val="Hyperlink"/>
          </w:rPr>
          <w:t>color</w:t>
        </w:r>
      </w:hyperlink>
      <w:r>
        <w:t xml:space="preserve"> based on the </w:t>
      </w:r>
      <w:hyperlink r:id="rId9">
        <w:r>
          <w:rPr>
            <w:rStyle w:val="Hyperlink"/>
          </w:rPr>
          <w:t>background</w:t>
        </w:r>
      </w:hyperlink>
      <w:r>
        <w:t xml:space="preserve"> </w:t>
      </w:r>
      <w:hyperlink r:id="rId8">
        <w:r>
          <w:rPr>
            <w:rStyle w:val="Hyperlink"/>
          </w:rPr>
          <w:t>color</w:t>
        </w:r>
      </w:hyperlink>
      <w:r>
        <w:t xml:space="preserve"> behind the run's content.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 xml:space="preserve">. If this element is never applied in the style hierarchy, then the characters are  set to allow the consumer to automatically choose an appropriate </w:t>
      </w:r>
      <w:hyperlink r:id="rId8">
        <w:r>
          <w:rPr>
            <w:rStyle w:val="Hyperlink"/>
          </w:rPr>
          <w:t>color</w:t>
        </w:r>
      </w:hyperlink>
      <w:r>
        <w:t xml:space="preserve"> based on the </w:t>
      </w:r>
      <w:hyperlink r:id="rId9">
        <w:r>
          <w:rPr>
            <w:rStyle w:val="Hyperlink"/>
          </w:rPr>
          <w:t>background</w:t>
        </w:r>
      </w:hyperlink>
      <w:r>
        <w:t xml:space="preserve"> </w:t>
      </w:r>
      <w:hyperlink r:id="rId8">
        <w:r>
          <w:rPr>
            <w:rStyle w:val="Hyperlink"/>
          </w:rPr>
          <w:t>color</w:t>
        </w:r>
      </w:hyperlink>
      <w:r>
        <w:t xml:space="preserve"> behind the run's content.</w:t>
      </w:r>
    </w:p>
    <w:p w:rsidRDefault="00476CD1" w:rsidP="00476CD1" w:rsidR="00476CD1">
      <w:r>
        <w:t>[</w:t>
      </w:r>
      <w:r>
        <w:t>Example</w:t>
      </w:r>
      <w:r>
        <w:t xml:space="preserve">: Consider a run of text which should be displayed using the </w:t>
      </w:r>
      <w:r>
        <w:t>accent3</w:t>
      </w:r>
      <w:r>
        <w:t xml:space="preserve"> theme </w:t>
      </w:r>
      <w:hyperlink r:id="rId8">
        <w:r>
          <w:rPr>
            <w:rStyle w:val="Hyperlink"/>
          </w:rPr>
          <w:t>color</w:t>
        </w:r>
      </w:hyperlink>
      <w:r>
        <w:t xml:space="preserve"> from the document’s Theme part. This requirement would be specified as follows in the resulting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color</w:t>
        </w:r>
      </w:hyperlink>
      <w:r>
        <w:t xml:space="preserve"> w:themeColor=”accent3” /&gt;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color</w:t>
        </w:r>
      </w:hyperlink>
      <w:r>
        <w:t/>
      </w:r>
      <w:r>
        <w:t xml:space="preserve"> attribute specifies that the run shall use the </w:t>
      </w:r>
      <w:r>
        <w:t>accent3</w:t>
      </w:r>
      <w:r>
        <w:t xml:space="preserve"> theme color.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(Run Content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current run.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 part,which allows for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themeColor</w:t>
            </w:r>
            <w:r>
              <w:t xml:space="preserve"> attribute is specified, then the </w:t>
            </w:r>
            <w:r>
              <w:t>val</w:t>
            </w:r>
            <w:r>
              <w:t xml:space="preserve"> attribute is ignored for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run of text which should be displayed using the </w:t>
            </w:r>
            <w:r>
              <w:t>accent3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from the document’s Theme part. This requirement would be specified as follows in the resulting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w:themeColor=”accent3”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specifies that the run shall use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(Run Content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(if any) for this run’s contents.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to determine the final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applied to this run.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13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 of 40% applied to a run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Te resulting </w:t>
            </w:r>
            <w:r>
              <w:t>themeShade</w:t>
            </w:r>
            <w:r>
              <w:t xml:space="preserve"> value in the file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 input red, green, or blue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C (from 0-255), an output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of C' (from 0-255), and a shade value S (from 0-100), the shade is applied as follows:</w:t>
            </w:r>
          </w:p>
          <w:p w:rsidRDefault="00476CD1" w:rsidP="002E5918" w:rsidR="00476CD1"/>
          <w:p w:rsidRDefault="00476CD1" w:rsidP="002E5918" w:rsidR="00476CD1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</m:t>
                    </m:r>
                    <m:f>
                      <m:fPr>
                        <m:ctrlPr>
                          <w:rPr>
                            <w:rFonts w:hAnsi="Cambria Math" w:ascii="Cambria Math"/>
                          </w:rPr>
                        </m:ctrlPr>
                      </m:fPr>
                      <m:num>
                        <m:r>
                          <w:rPr>
                            <w:rFonts w:hAnsi="Cambria Math" w:asci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m:t>C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run using the </w:t>
            </w:r>
            <w:r>
              <w:t>accent6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, whose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(in RRGGBB hex format) is </w:t>
            </w:r>
            <w:r>
              <w:t>F79646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hex value for the green component is </w:t>
            </w:r>
            <w:r>
              <w:t>96</w:t>
            </w:r>
            <w:r>
              <w:t xml:space="preserve"> - </w:t>
            </w:r>
            <w:smartTag w:element="metricconverter" w:uri="urn:schemas-microsoft-com:office:smarttags">
              <w:smartTagPr>
                <w:attr w:val="150 in" w:name="ProductID"/>
              </w:smartTagPr>
              <w:r>
                <w:t>150 in</w:t>
              </w:r>
            </w:smartTag>
            <w:r>
              <w:t xml:space="preserve"> decimal. Applying the shade formula with shade of 50%, the output decimal value of the green component is 75, or a hex value of </w:t>
            </w:r>
            <w:r>
              <w:t>4B</w:t>
            </w:r>
            <w:r>
              <w:t xml:space="preserve">. This transformed value can be seen in the resulting run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WordprocessingML's </w:t>
            </w:r>
            <w:r>
              <w:t>val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w:val="7B4B23" w:themeColor="accent6" w:themeShade="80"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(Run Content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(if any) for this run’s contents.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to determine the final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applied to this run.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13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run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 input red, green, or blue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C (from 0-255), an output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of C' (from 0-255), and a tint value  T (from 0-100), the tint is applied as follows:</w:t>
            </w:r>
          </w:p>
          <w:p w:rsidRDefault="00476CD1" w:rsidP="002E5918" w:rsidR="00476CD1"/>
          <w:p w:rsidRDefault="00476CD1" w:rsidP="002E5918" w:rsidR="00476CD1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</m:t>
                    </m:r>
                    <m:f>
                      <m:fPr>
                        <m:ctrlPr>
                          <w:rPr>
                            <w:rFonts w:hAnsi="Cambria Math" w:ascii="Cambria Math"/>
                          </w:rPr>
                        </m:ctrlPr>
                      </m:fPr>
                      <m:num>
                        <m:r>
                          <w:rPr>
                            <w:rFonts w:hAnsi="Cambria Math" w:asci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100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255-C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m:t>+C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run using the </w:t>
            </w:r>
            <w:r>
              <w:t>accent1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, whose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hex value for the green component is </w:t>
            </w:r>
            <w:r>
              <w:t>50</w:t>
            </w:r>
            <w:r>
              <w:t xml:space="preserve"> - </w:t>
            </w:r>
            <w:smartTag w:element="metricconverter" w:uri="urn:schemas-microsoft-com:office:smarttags">
              <w:smartTagPr>
                <w:attr w:val="80 in" w:name="ProductID"/>
              </w:smartTagPr>
              <w:r>
                <w:t>80 in</w:t>
              </w:r>
            </w:smartTag>
            <w:r>
              <w:t xml:space="preserve"> decimal. Applying the tint formula with tint of 60%, the output decimal value of the green component is 150, or a hex value of </w:t>
            </w:r>
            <w:r>
              <w:t>96</w:t>
            </w:r>
            <w:r>
              <w:t xml:space="preserve">. This transformed value can be seen in the resulting run color's WordprocessingML </w:t>
            </w:r>
            <w:r>
              <w:t>val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w:val="D99694" w:themeColor="accent1"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(Run Content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for this run.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run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run specifies the use of a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run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with value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... w:val="auto"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therefore may be automatically be modified by a consumer as appropriate, for example, in order to ensure that the run contents can be distinguished against the page's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="CT_Color"&gt;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ST_HexColor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="themeColor"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="themeTint"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="themeShade"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lor.docx" TargetMode="External"/><Relationship Id="rId9" Type="http://schemas.openxmlformats.org/officeDocument/2006/relationships/hyperlink" Target="background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ST_ThemeColor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encoding.docx" TargetMode="External"/><Relationship Id="rId14" Type="http://schemas.openxmlformats.org/officeDocument/2006/relationships/hyperlink" Target="format.docx" TargetMode="External"/><Relationship Id="rId15" Type="http://schemas.openxmlformats.org/officeDocument/2006/relationships/hyperlink" Target="ST_UcharHexNumber.docx" TargetMode="External"/><Relationship Id="rId16" Type="http://schemas.openxmlformats.org/officeDocument/2006/relationships/hyperlink" Target="ST_HexColor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