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00.png" ContentType="image/png"/>
  <Override PartName="/word/media/image10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49_1" w:id="100001"/>
      <w:bookmarkStart w:name="bookd7a579f3-c41d-47a2-b20b-33b0f038085f_1" w:id="100002"/>
      <w:r>
        <w:t>consecutiveHyphenLimit</w:t>
      </w:r>
      <w:r>
        <w:t xml:space="preserve"> (Maximum Number of Consecutively Hyphenated Lines)</w:t>
      </w:r>
      <w:bookmarkEnd w:id="100001"/>
    </w:p>
    <w:bookmarkEnd w:id="100002"/>
    <w:p w:rsidRDefault="00476CD1" w:rsidP="00476CD1" w:rsidR="00476CD1">
      <w:r>
        <w:t>This element specifies the maximum number of consecutive lines of text that can end with a hyphen when the contents of this document are displayed. Once this limit has been reached, the following line shall not be hyphenated regardless of whether or not it meets the criteria needed for hyphenation.</w:t>
      </w:r>
    </w:p>
    <w:p w:rsidRDefault="00476CD1" w:rsidP="00476CD1" w:rsidR="00476CD1">
      <w:r>
        <w:t xml:space="preserve">If this element is omitted or has its </w:t>
      </w:r>
      <w:r>
        <w:t>val</w:t>
      </w:r>
      <w:r>
        <w:t xml:space="preserve"> attribute equal to </w:t>
      </w:r>
      <w:r>
        <w:t>0</w:t>
      </w:r>
      <w:r>
        <w:t xml:space="preserve">, the given WordprocessingML document shall have no limit on the number of consecutive lines of text </w:t>
      </w:r>
      <w:r>
        <w:t>that may end with a hyphen.</w:t>
      </w:r>
    </w:p>
    <w:p w:rsidRDefault="00476CD1" w:rsidP="00476CD1" w:rsidR="00476CD1">
      <w:r>
        <w:t>[</w:t>
      </w:r>
      <w:r>
        <w:t>Example</w:t>
      </w:r>
      <w:r>
        <w:t xml:space="preserve">: Consider a WordprocessingML document which should automatically be hyphenated. If the contents of this document </w:t>
      </w:r>
      <w:hyperlink r:id="rId10">
        <w:r>
          <w:rPr>
            <w:rStyle w:val="Hyperlink"/>
          </w:rPr>
          <w:t>result</w:t>
        </w:r>
      </w:hyperlink>
      <w:r>
        <w:t xml:space="preserve"> in hyphens appearing on every line in the document, as follows:</w:t>
      </w:r>
    </w:p>
    <w:p w:rsidRDefault="00476CD1" w:rsidP="00476CD1" w:rsidR="00476CD1">
      <w:r>
        <w:drawing>
          <wp:inline distR="0" distL="0" distB="0" distT="0">
            <wp:extent cy="819150" cx="6000115"/>
            <wp:effectExtent b="762" r="1397" t="0" l="0"/>
            <wp:docPr name="Picture 22" id="25700"/>
            <wp:cNvGraphicFramePr>
              <a:graphicFrameLocks noChangeAspect="true"/>
            </wp:cNvGraphicFramePr>
            <a:graphic>
              <a:graphicData uri="http://schemas.openxmlformats.org/drawingml/2006/picture">
                <pic:pic>
                  <pic:nvPicPr>
                    <pic:cNvPr name="Picture 22" id="0"/>
                    <pic:cNvPicPr>
                      <a:picLocks noChangeArrowheads="true" noChangeAspect="true"/>
                    </pic:cNvPicPr>
                  </pic:nvPicPr>
                  <pic:blipFill>
                    <a:blip r:embed="rId8"/>
                    <a:srcRect/>
                    <a:stretch>
                      <a:fillRect/>
                    </a:stretch>
                  </pic:blipFill>
                  <pic:spPr bwMode="auto">
                    <a:xfrm>
                      <a:off y="0" x="0"/>
                      <a:ext cy="819150" cx="6000115"/>
                    </a:xfrm>
                    <a:prstGeom prst="rect">
                      <a:avLst/>
                    </a:prstGeom>
                    <a:noFill/>
                    <a:ln>
                      <a:noFill/>
                    </a:ln>
                  </pic:spPr>
                </pic:pic>
              </a:graphicData>
            </a:graphic>
          </wp:inline>
        </w:drawing>
      </w:r>
    </w:p>
    <w:p w:rsidRDefault="00476CD1" w:rsidP="00476CD1" w:rsidR="00476CD1">
      <w:r>
        <w:t>This output may be undesirable. If the document shall have a maximum of two consecutive hyphens, this requirement is specified using the following WordprocessingML in the document settings:</w:t>
      </w:r>
    </w:p>
    <w:p w:rsidRDefault="00476CD1" w:rsidP="00476CD1" w:rsidR="00476CD1">
      <w:pPr>
        <w:pStyle w:val="c"/>
      </w:pPr>
      <w:r>
        <w:t>&lt;w:consecutiveHyphenLimit w:val="2" /&gt;</w:t>
      </w:r>
    </w:p>
    <w:p w:rsidRDefault="00476CD1" w:rsidP="00476CD1" w:rsidR="00476CD1">
      <w:r>
        <w:t xml:space="preserve">The </w:t>
      </w:r>
      <w:r>
        <w:t>consecutiveHyphenLimit</w:t>
      </w:r>
      <w:r>
        <w:t xml:space="preserve"> element's </w:t>
      </w:r>
      <w:r>
        <w:t>val</w:t>
      </w:r>
      <w:r>
        <w:t xml:space="preserve"> attribute has a value of </w:t>
      </w:r>
      <w:r>
        <w:t>2</w:t>
      </w:r>
      <w:r>
        <w:t xml:space="preserve"> specifying that a maximum of two hyphens should be allowed, limiting the hyphenation output like this:</w:t>
      </w:r>
    </w:p>
    <w:p w:rsidRDefault="00476CD1" w:rsidP="00476CD1" w:rsidR="00476CD1">
      <w:r>
        <w:drawing>
          <wp:inline distR="0" distL="0" distB="0" distT="0">
            <wp:extent cy="790575" cx="6038215"/>
            <wp:effectExtent b="0" r="635" t="0" l="0"/>
            <wp:docPr name="Picture 24" id="40940"/>
            <wp:cNvGraphicFramePr>
              <a:graphicFrameLocks noChangeAspect="true"/>
            </wp:cNvGraphicFramePr>
            <a:graphic>
              <a:graphicData uri="http://schemas.openxmlformats.org/drawingml/2006/picture">
                <pic:pic>
                  <pic:nvPicPr>
                    <pic:cNvPr name="Picture 24" id="0"/>
                    <pic:cNvPicPr>
                      <a:picLocks noChangeArrowheads="true" noChangeAspect="true"/>
                    </pic:cNvPicPr>
                  </pic:nvPicPr>
                  <pic:blipFill>
                    <a:blip r:embed="rId9"/>
                    <a:srcRect/>
                    <a:stretch>
                      <a:fillRect/>
                    </a:stretch>
                  </pic:blipFill>
                  <pic:spPr bwMode="auto">
                    <a:xfrm>
                      <a:off y="0" x="0"/>
                      <a:ext cy="790575" cx="603821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2">
              <w:r>
                <w:rPr>
                  <w:rStyle w:val="Hyperlink"/>
                </w:rPr>
                <w:t>type</w:t>
              </w:r>
            </w:hyperlink>
            <w:r>
              <w:t xml:space="preserve"> </w:t>
            </w:r>
            <w:r>
              <w:t/>
            </w:r>
            <w:hyperlink r:id="rId13">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2">
        <w:r>
          <w:rPr>
            <w:rStyle w:val="Hyperlink"/>
          </w:rPr>
          <w:t>type</w:t>
        </w:r>
      </w:hyperlink>
      <w:r>
        <w:t>="</w:t>
      </w:r>
      <w:hyperlink r:id="rId13">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00.png"></Relationship><Relationship Id="rId9" Type="http://schemas.openxmlformats.org/officeDocument/2006/relationships/image" Target="media/image101.png"></Relationship><Relationship Id="rId10" Type="http://schemas.openxmlformats.org/officeDocument/2006/relationships/hyperlink" Target="result.docx" TargetMode="External"/><Relationship Id="rId11" Type="http://schemas.openxmlformats.org/officeDocument/2006/relationships/hyperlink" Target="XML.docx" TargetMode="External"/><Relationship Id="rId12" Type="http://schemas.openxmlformats.org/officeDocument/2006/relationships/hyperlink" Target="type.docx" TargetMode="External"/><Relationship Id="rId13" Type="http://schemas.openxmlformats.org/officeDocument/2006/relationships/hyperlink" Target="ST_DecimalNumber.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