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01_1" w:id="100001"/>
      <w:bookmarkStart w:name="booke42b4212-1e42-48fb-80ca-d956b8892411_1" w:id="100002"/>
      <w:r>
        <w:t>destination</w:t>
      </w:r>
      <w:r>
        <w:t xml:space="preserve"> (Merged Document Destination)</w:t>
      </w:r>
      <w:bookmarkEnd w:id="100001"/>
    </w:p>
    <w:bookmarkEnd w:id="100002"/>
    <w:p w:rsidRDefault="00476CD1" w:rsidP="00476CD1" w:rsidR="00476CD1">
      <w:r>
        <w:t xml:space="preserve">This element specifies what the </w:t>
      </w:r>
      <w:hyperlink r:id="rId8">
        <w:r>
          <w:rPr>
            <w:rStyle w:val="Hyperlink"/>
          </w:rPr>
          <w:t>result</w:t>
        </w:r>
      </w:hyperlink>
      <w:r>
        <w:t xml:space="preserve"> which shall be generated when a mail merge is carried out on a given WordprocessingML source document. In other words, this element is used to specify what is to be done with the merged documents that </w:t>
      </w:r>
      <w:hyperlink r:id="rId8">
        <w:r>
          <w:rPr>
            <w:rStyle w:val="Hyperlink"/>
          </w:rPr>
          <w:t>result</w:t>
        </w:r>
      </w:hyperlink>
      <w:r>
        <w:t xml:space="preserve"> from populating the fields within a given merged WordprocessingML document with data from the specified external data source.</w:t>
      </w:r>
    </w:p>
    <w:p w:rsidRDefault="00476CD1" w:rsidP="00476CD1" w:rsidR="00476CD1">
      <w:r>
        <w:t xml:space="preserve">If this element is omitted, then the default destination of merged documents shall be assumed to be of </w:t>
      </w:r>
      <w:hyperlink r:id="rId9">
        <w:r>
          <w:rPr>
            <w:rStyle w:val="Hyperlink"/>
          </w:rPr>
          <w:t>type</w:t>
        </w:r>
      </w:hyperlink>
      <w:r>
        <w:t xml:space="preserve"> </w:t>
      </w:r>
      <w:r>
        <w:t>newDocument</w:t>
      </w:r>
      <w:r>
        <w:t>.</w:t>
      </w:r>
    </w:p>
    <w:p w:rsidRDefault="00476CD1" w:rsidP="00476CD1" w:rsidR="00476CD1">
      <w:r>
        <w:t>[</w:t>
      </w:r>
      <w:r>
        <w:t>Note</w:t>
      </w:r>
      <w:r>
        <w:t xml:space="preserve">: The aspects of the mail merge outside of connecting to an external data source and populating the fields within a given merged document with external data from the specified external data source are not specified by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For example, if a given merged WordprocessingML document contains a </w:t>
      </w:r>
      <w:r>
        <w:t>destination</w:t>
      </w:r>
      <w:r>
        <w:t xml:space="preserve"> element with its </w:t>
      </w:r>
      <w:r>
        <w:t>val</w:t>
      </w:r>
      <w:r>
        <w:t xml:space="preserve"> attribute equal to </w:t>
      </w:r>
      <w:r>
        <w:t>email</w:t>
      </w:r>
      <w:r>
        <w:t xml:space="preserve">, the hosting application may surface a user interface specific to creating emails with the data resulting from populating fields within a given merged WordprocessingML document with external data from the specified external data source. WordprocessingML only provides a flag (via the </w:t>
      </w:r>
      <w:r>
        <w:t>destination</w:t>
      </w:r>
      <w:r>
        <w:t xml:space="preserve"> element) to tell the hosting application to surface this user interface.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WordprocessingML source document containing the following WordprocessingML: 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&lt;w:destination w:val="newDocument" /&gt;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The </w:t>
      </w:r>
      <w:r>
        <w:t>destination</w:t>
      </w:r>
      <w:r>
        <w:t xml:space="preserve"> element's </w:t>
      </w:r>
      <w:r>
        <w:t>val</w:t>
      </w:r>
      <w:r>
        <w:t xml:space="preserve"> attribute is set to </w:t>
      </w:r>
      <w:r>
        <w:t>newDocument</w:t>
      </w:r>
      <w:r>
        <w:t xml:space="preserve">, specifying that when the mail merge is carried out, the source document shall be used to generate a specified number of new documents, which may be handled as appropriate.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(Mail Merge Merged Document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merged documents which shall be the </w:t>
            </w:r>
            <w:hyperlink r:id="rId8">
              <w:r>
                <w:rPr>
                  <w:rStyle w:val="Hyperlink"/>
                </w:rPr>
                <w:t>result</w:t>
              </w:r>
            </w:hyperlink>
            <w:r>
              <w:t xml:space="preserve"> of carrying out a mail merge on a given source WordprocessingML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mail merge data specified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&lt;w:destination w:val="email" /&gt;</w:t>
            </w:r>
          </w:p>
          <w:p w:rsidRDefault="00476CD1" w:rsidP="002E5918" w:rsidR="00476CD1"/>
          <w:p w:rsidRDefault="00476CD1" w:rsidP="002E5918" w:rsidR="00476CD1">
            <w:r>
              <w:t xml:space="preserve">This specifies that a given merged WordprocessingML document will be used by the hosting application to generate e-mails containing the static contents of the merged document as well as external data populated into mapped fields.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ST_MailMergeDest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2ed6055-d65e-4f78-b575-616aaade46b3 \r \h">
              <w:r>
                <w:t>2.18.60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="CT_MailMergeDest"&gt;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ST_MailMergeDest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mailMerge.docx" TargetMode="External"/><Relationship Id="rId12" Type="http://schemas.openxmlformats.org/officeDocument/2006/relationships/hyperlink" Target="ST_MailMergeDest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