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51.emf" ContentType="image/x-emf"/>
  <Override PartName="/word/media/image152.emf" ContentType="image/x-emf"/>
  <Override PartName="/word/media/image153.emf" ContentType="image/x-e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80_1" w:id="100001"/>
      <w:bookmarkStart w:name="book305cedd2-1793-4815-8c8b-b8125715b515_1" w:id="100002"/>
      <w:r>
        <w:t>displayHangulFixedWidth</w:t>
      </w:r>
      <w:r>
        <w:t xml:space="preserve"> (Always Use Fixed Width for Hangul Characters)</w:t>
      </w:r>
      <w:bookmarkEnd w:id="100001"/>
    </w:p>
    <w:bookmarkEnd w:id="100002"/>
    <w:p w:rsidRDefault="00476CD1" w:rsidP="00476CD1" w:rsidR="00476CD1">
      <w:r>
        <w:t xml:space="preserve">This element specifies whether applications should assume that all characters in the Hangul Syllables Unicode sub range (character values </w:t>
      </w:r>
      <w:hyperlink r:id="rId11">
        <w:r>
          <w:rPr>
            <w:rStyle w:val="Hyperlink"/>
          </w:rPr>
          <w:t>between</w:t>
        </w:r>
      </w:hyperlink>
      <w:r>
        <w:t xml:space="preserve"> 0xAC00 and 0xD7FF) are of a single fixed width or shall use the characters widths defined by the font in use (typical for a proportional width font).</w:t>
      </w:r>
    </w:p>
    <w:p w:rsidRDefault="00476CD1" w:rsidP="00476CD1" w:rsidR="00476CD1">
      <w:r>
        <w:t xml:space="preserve">Typically, applications shall retrieve the character width for any character in a document from the associated font, allowing each character to be of its own width (a proportional width character). This element, when present with a </w:t>
      </w:r>
      <w:r>
        <w:t>val</w:t>
      </w:r>
      <w:r>
        <w:t xml:space="preserve"> attribute value of </w:t>
      </w:r>
      <w:r>
        <w:t>true</w:t>
      </w:r>
      <w:r>
        <w:t xml:space="preserve"> (or equivalent), specifies that applications shall instead assume a single fixed width for all characters in the Hangul Syllables sub range, by reading the width of Unicode character 0x4E00 from the associated font and using that width for all Hangul characters (or, if that character is not present, the </w:t>
      </w:r>
      <w:hyperlink r:id="rId12">
        <w:r>
          <w:rPr>
            <w:rStyle w:val="Hyperlink"/>
          </w:rPr>
          <w:t>next</w:t>
        </w:r>
      </w:hyperlink>
      <w:r>
        <w:t xml:space="preserve"> available character in the font).</w:t>
      </w:r>
    </w:p>
    <w:p w:rsidRDefault="00476CD1" w:rsidP="00476CD1" w:rsidR="00476CD1">
      <w:r>
        <w:t>[</w:t>
      </w:r>
      <w:r>
        <w:t>Example</w:t>
      </w:r>
      <w:r>
        <w:t>: Consider a WordprocessingML document with three Hangul characters:</w:t>
      </w:r>
    </w:p>
    <w:p w:rsidRDefault="00476CD1" w:rsidP="00476CD1" w:rsidR="00476CD1">
      <w:r>
        <w:drawing>
          <wp:inline distR="0" distL="0" distB="0" distT="0">
            <wp:extent cy="593725" cx="1056005"/>
            <wp:effectExtent b="0" r="0" t="0" l="0"/>
            <wp:docPr name="Picture 5" id="15255"/>
            <wp:cNvGraphicFramePr>
              <a:graphicFrameLocks noChangeAspect="true"/>
            </wp:cNvGraphicFramePr>
            <a:graphic>
              <a:graphicData uri="http://schemas.openxmlformats.org/drawingml/2006/picture">
                <pic:pic>
                  <pic:nvPicPr>
                    <pic:cNvPr name="Picture 5" id="0"/>
                    <pic:cNvPicPr>
                      <a:picLocks noChangeArrowheads="true" noChangeAspect="true"/>
                    </pic:cNvPicPr>
                  </pic:nvPicPr>
                  <pic:blipFill>
                    <a:blip r:embed="rId8"/>
                    <a:srcRect/>
                    <a:stretch>
                      <a:fillRect/>
                    </a:stretch>
                  </pic:blipFill>
                  <pic:spPr bwMode="auto">
                    <a:xfrm>
                      <a:off y="0" x="0"/>
                      <a:ext cy="593725" cx="105600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The default presentation would have each of those characters using the widths defined by the font (the highlighting indicates that each character has its own width):</w:t>
      </w:r>
    </w:p>
    <w:p w:rsidRDefault="00476CD1" w:rsidP="00476CD1" w:rsidR="00476CD1">
      <w:r>
        <w:drawing>
          <wp:inline distR="0" distL="0" distB="0" distT="0">
            <wp:extent cy="1706245" cx="1074420"/>
            <wp:effectExtent b="0" r="0" t="0" l="0"/>
            <wp:docPr name="Picture 4" id="42221"/>
            <wp:cNvGraphicFramePr>
              <a:graphicFrameLocks noChangeAspect="true"/>
            </wp:cNvGraphicFramePr>
            <a:graphic>
              <a:graphicData uri="http://schemas.openxmlformats.org/drawingml/2006/picture">
                <pic:pic>
                  <pic:nvPicPr>
                    <pic:cNvPr name="Picture 4" id="0"/>
                    <pic:cNvPicPr>
                      <a:picLocks noChangeArrowheads="true" noChangeAspect="true"/>
                    </pic:cNvPicPr>
                  </pic:nvPicPr>
                  <pic:blipFill>
                    <a:blip r:embed="rId9"/>
                    <a:srcRect/>
                    <a:stretch>
                      <a:fillRect/>
                    </a:stretch>
                  </pic:blipFill>
                  <pic:spPr bwMode="auto">
                    <a:xfrm>
                      <a:off y="0" x="0"/>
                      <a:ext cy="1706245" cx="107442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3">
        <w:r>
          <w:rPr>
            <w:rStyle w:val="Hyperlink"/>
          </w:rPr>
          <w:t>compat</w:t>
        </w:r>
      </w:hyperlink>
      <w:r>
        <w:t>&gt;</w:t>
      </w:r>
      <w:r>
        <w:br/>
      </w:r>
      <w:r>
        <w:t xml:space="preserve">  &lt;w:displayHangulFixedWidth /&gt;</w:t>
      </w:r>
      <w:r>
        <w:br/>
      </w:r>
      <w:r>
        <w:t>&lt;/w:</w:t>
      </w:r>
      <w:hyperlink r:id="rId13">
        <w:r>
          <w:rPr>
            <w:rStyle w:val="Hyperlink"/>
          </w:rPr>
          <w:t>compat</w:t>
        </w:r>
      </w:hyperlink>
      <w:r>
        <w:t>&gt;</w:t>
      </w:r>
    </w:p>
    <w:p w:rsidRDefault="00476CD1" w:rsidP="00476CD1" w:rsidR="00476CD1">
      <w:r>
        <w:t xml:space="preserve">Then all three characters are forced to the fixed width of character 0x4E00 from the font (or, in this case, the </w:t>
      </w:r>
      <w:hyperlink r:id="rId12">
        <w:r>
          <w:rPr>
            <w:rStyle w:val="Hyperlink"/>
          </w:rPr>
          <w:t>next</w:t>
        </w:r>
      </w:hyperlink>
      <w:r>
        <w:t xml:space="preserve"> available character), resulting in the characters in the font being forced to that fixed width, which results in the following output:</w:t>
      </w:r>
    </w:p>
    <w:p w:rsidRDefault="00476CD1" w:rsidP="00476CD1" w:rsidR="00476CD1">
      <w:r>
        <w:drawing>
          <wp:inline distR="0" distL="0" distB="0" distT="0">
            <wp:extent cy="1668780" cx="1008380"/>
            <wp:effectExtent b="0" r="0" t="0" l="0"/>
            <wp:docPr name="Picture 3" id="65438"/>
            <wp:cNvGraphicFramePr>
              <a:graphicFrameLocks noChangeAspect="true"/>
            </wp:cNvGraphicFramePr>
            <a:graphic>
              <a:graphicData uri="http://schemas.openxmlformats.org/drawingml/2006/picture">
                <pic:pic>
                  <pic:nvPicPr>
                    <pic:cNvPr name="Picture 3" id="0"/>
                    <pic:cNvPicPr>
                      <a:picLocks noChangeArrowheads="true" noChangeAspect="true"/>
                    </pic:cNvPicPr>
                  </pic:nvPicPr>
                  <pic:blipFill>
                    <a:blip r:embed="rId10"/>
                    <a:srcRect/>
                    <a:stretch>
                      <a:fillRect/>
                    </a:stretch>
                  </pic:blipFill>
                  <pic:spPr bwMode="auto">
                    <a:xfrm>
                      <a:off y="0" x="0"/>
                      <a:ext cy="1668780" cx="100838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Notice from the highlighting that the characters have been compressed to the width of the single character and displayed at that fixed width.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51.emf"></Relationship><Relationship Id="rId9" Type="http://schemas.openxmlformats.org/officeDocument/2006/relationships/image" Target="media/image152.emf"></Relationship><Relationship Id="rId10" Type="http://schemas.openxmlformats.org/officeDocument/2006/relationships/image" Target="media/image153.emf"></Relationship><Relationship Id="rId11" Type="http://schemas.openxmlformats.org/officeDocument/2006/relationships/hyperlink" Target="between.docx" TargetMode="External"/><Relationship Id="rId12" Type="http://schemas.openxmlformats.org/officeDocument/2006/relationships/hyperlink" Target="next.docx" TargetMode="External"/><Relationship Id="rId13" Type="http://schemas.openxmlformats.org/officeDocument/2006/relationships/hyperlink" Target="compat.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