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58.png" ContentType="image/png"/>
  <Override PartName="/word/media/image15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83_1" w:id="100001"/>
      <w:bookmarkStart w:name="book73cd522f-04a2-420d-a054-a6f589abf479_1" w:id="100002"/>
      <w:r>
        <w:t>doNotBreakWrappedTables</w:t>
      </w:r>
      <w:r>
        <w:t xml:space="preserve"> (Do Not Allow Floating </w:t>
      </w:r>
      <w:hyperlink r:id="rId10">
        <w:r>
          <w:rPr>
            <w:rStyle w:val="Hyperlink"/>
          </w:rPr>
          <w:t>Tables</w:t>
        </w:r>
      </w:hyperlink>
      <w:r>
        <w:t xml:space="preserve"> To Break Across Pages)</w:t>
      </w:r>
      <w:bookmarkEnd w:id="100001"/>
    </w:p>
    <w:bookmarkEnd w:id="100002"/>
    <w:p w:rsidRDefault="00476CD1" w:rsidP="00476CD1" w:rsidR="00476CD1">
      <w:r>
        <w:t xml:space="preserve">This element specifies whether applications shall allow tables which have been set to floating using the </w:t>
      </w:r>
      <w:r>
        <w:t/>
      </w:r>
      <w:hyperlink r:id="rId11">
        <w:r>
          <w:rPr>
            <w:rStyle w:val="Hyperlink"/>
          </w:rPr>
          <w:t>tblpPr</w:t>
        </w:r>
      </w:hyperlink>
      <w:r>
        <w:t xml:space="preserve"> </w:t>
      </w:r>
      <w:r>
        <w:t>element (§</w:t>
      </w:r>
      <w:fldSimple w:instr="REF book35d51333-ddb2-4a2b-850c-ee1418b77ff0 \r \h">
        <w:r>
          <w:t>2.4.54</w:t>
        </w:r>
      </w:fldSimple>
      <w:r>
        <w:t xml:space="preserve">) shall be allowed to break across multiple pages when needed. </w:t>
      </w:r>
    </w:p>
    <w:p w:rsidRDefault="00476CD1" w:rsidP="00476CD1" w:rsidR="00476CD1">
      <w:r>
        <w:t xml:space="preserve">Typically, a </w:t>
      </w:r>
      <w:hyperlink r:id="rId12">
        <w:r>
          <w:rPr>
            <w:rStyle w:val="Hyperlink"/>
          </w:rPr>
          <w:t>table</w:t>
        </w:r>
      </w:hyperlink>
      <w:r>
        <w:t xml:space="preserve"> whose contents cannot all be displayed on one page is broken as needed across multiple pages in order to preserve the location of the </w:t>
      </w:r>
      <w:hyperlink r:id="rId12">
        <w:r>
          <w:rPr>
            <w:rStyle w:val="Hyperlink"/>
          </w:rPr>
          <w:t>table</w:t>
        </w:r>
      </w:hyperlink>
      <w:r>
        <w:t xml:space="preserve"> (just as a paragraph of multiple lines is broken across pages as needed)</w:t>
      </w:r>
      <w:r>
        <w:t xml:space="preserve">.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floating tables shall never be broken across pages, and shall instead be put on the first page by adjusting the starting </w:t>
      </w:r>
      <w:hyperlink r:id="rId13">
        <w:r>
          <w:rPr>
            <w:rStyle w:val="Hyperlink"/>
          </w:rPr>
          <w:t>position</w:t>
        </w:r>
      </w:hyperlink>
      <w:r>
        <w:t xml:space="preserve"> of the </w:t>
      </w:r>
      <w:hyperlink r:id="rId12">
        <w:r>
          <w:rPr>
            <w:rStyle w:val="Hyperlink"/>
          </w:rPr>
          <w:t>table</w:t>
        </w:r>
      </w:hyperlink>
      <w:r>
        <w:t xml:space="preserve"> as needed to fit on that single page.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with a floating </w:t>
      </w:r>
      <w:hyperlink r:id="rId12">
        <w:r>
          <w:rPr>
            <w:rStyle w:val="Hyperlink"/>
          </w:rPr>
          <w:t>table</w:t>
        </w:r>
      </w:hyperlink>
      <w:r>
        <w:t xml:space="preserve"> positioned at the bottom of a page , as follows:</w:t>
      </w:r>
    </w:p>
    <w:p w:rsidRDefault="00476CD1" w:rsidP="00476CD1" w:rsidR="00476CD1">
      <w:r>
        <w:drawing>
          <wp:inline distR="0" distL="0" distB="0" distT="0">
            <wp:extent cy="3365549" cx="5590083"/>
            <wp:effectExtent b="967" r="1473" t="0" l="0"/>
            <wp:docPr name="Picture 8" id="63672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8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65549" cx="5590387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default presentation of this document results in that </w:t>
      </w:r>
      <w:hyperlink r:id="rId12">
        <w:r>
          <w:rPr>
            <w:rStyle w:val="Hyperlink"/>
          </w:rPr>
          <w:t>table</w:t>
        </w:r>
      </w:hyperlink>
      <w:r>
        <w:t xml:space="preserve"> being broken across two pages of content.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&lt;w:dontBreakWrappedTables /&gt;</w:t>
      </w:r>
      <w:r>
        <w:br/>
      </w:r>
      <w:r>
        <w:t>&lt;/w:</w:t>
      </w:r>
      <w:hyperlink r:id="rId14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that </w:t>
      </w:r>
      <w:hyperlink r:id="rId12">
        <w:r>
          <w:rPr>
            <w:rStyle w:val="Hyperlink"/>
          </w:rPr>
          <w:t>table</w:t>
        </w:r>
      </w:hyperlink>
      <w:r>
        <w:t xml:space="preserve"> is not broken across the page boundary, so it must be moved further up on the first page to accommodate its entire size, resulting in the following output:</w:t>
      </w:r>
    </w:p>
    <w:p w:rsidRDefault="00476CD1" w:rsidP="00476CD1" w:rsidR="00476CD1">
      <w:r>
        <w:drawing>
          <wp:inline distR="0" distL="0" distB="0" distT="0">
            <wp:extent cy="3996690" cx="6231255"/>
            <wp:effectExtent b="0" r="0" t="0" l="0"/>
            <wp:docPr name="Picture 9" id="355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9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996690" cx="62312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Notice that the </w:t>
      </w:r>
      <w:hyperlink r:id="rId12">
        <w:r>
          <w:rPr>
            <w:rStyle w:val="Hyperlink"/>
          </w:rPr>
          <w:t>table</w:t>
        </w:r>
      </w:hyperlink>
      <w:r>
        <w:t xml:space="preserve"> now flows into the page margins in order to keep it on one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5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7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5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8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8">
        <w:r>
          <w:rPr>
            <w:rStyle w:val="Hyperlink"/>
          </w:rPr>
          <w:t>name</w:t>
        </w:r>
      </w:hyperlink>
      <w:r>
        <w:t xml:space="preserve">="val" </w:t>
      </w:r>
      <w:hyperlink r:id="rId17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58.png"></Relationship><Relationship Id="rId9" Type="http://schemas.openxmlformats.org/officeDocument/2006/relationships/image" Target="media/image159.png"></Relationship><Relationship Id="rId10" Type="http://schemas.openxmlformats.org/officeDocument/2006/relationships/hyperlink" Target="Tables.docx" TargetMode="External"/><Relationship Id="rId11" Type="http://schemas.openxmlformats.org/officeDocument/2006/relationships/hyperlink" Target="tblpPr.docx" TargetMode="External"/><Relationship Id="rId12" Type="http://schemas.openxmlformats.org/officeDocument/2006/relationships/hyperlink" Target="table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compat.docx" TargetMode="External"/><Relationship Id="rId15" Type="http://schemas.openxmlformats.org/officeDocument/2006/relationships/hyperlink" Target="XML.docx" TargetMode="External"/><Relationship Id="rId16" Type="http://schemas.openxmlformats.org/officeDocument/2006/relationships/hyperlink" Target="ST_OnOff.docx" TargetMode="External"/><Relationship Id="rId17" Type="http://schemas.openxmlformats.org/officeDocument/2006/relationships/hyperlink" Target="type.docx" TargetMode="External"/><Relationship Id="rId18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