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64.png" ContentType="image/png"/>
  <Override PartName="/word/media/image165.png" ContentType="image/png"/>
  <Override PartName="/word/media/image166.png" ContentType="image/png"/>
  <Override PartName="/word/media/image16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87_1" w:id="100001"/>
      <w:bookmarkStart w:name="book20302cd9-8a74-4a5b-8f7d-57653e29f29d_1" w:id="100002"/>
      <w:r>
        <w:t>doNotSuppressIndentation</w:t>
      </w:r>
      <w:r>
        <w:t xml:space="preserve"> (Do Not Ignore Floating Objects When Calculating Paragraph Indentation)</w:t>
      </w:r>
      <w:bookmarkEnd w:id="100001"/>
    </w:p>
    <w:bookmarkEnd w:id="100002"/>
    <w:p w:rsidRDefault="00476CD1" w:rsidP="00476CD1" w:rsidR="00476CD1">
      <w:r>
        <w:t xml:space="preserve">This element specifies whether applications should ignore the presence of floating objects when calculating the starting </w:t>
      </w:r>
      <w:hyperlink r:id="rId12">
        <w:r>
          <w:rPr>
            <w:rStyle w:val="Hyperlink"/>
          </w:rPr>
          <w:t>position</w:t>
        </w:r>
      </w:hyperlink>
      <w:r>
        <w:t xml:space="preserve"> of paragraphs which are wrapped around floating objects defined using the Vector Markup Language (VML) syntax.</w:t>
      </w:r>
    </w:p>
    <w:p w:rsidRDefault="00476CD1" w:rsidP="00476CD1" w:rsidR="00476CD1">
      <w:r>
        <w:t xml:space="preserve">Typically, the presence of a floating </w:t>
      </w:r>
      <w:hyperlink r:id="rId13">
        <w:r>
          <w:rPr>
            <w:rStyle w:val="Hyperlink"/>
          </w:rPr>
          <w:t>object</w:t>
        </w:r>
      </w:hyperlink>
      <w:r>
        <w:t xml:space="preserve"> on the same line or lines as a paragraph shall only affect the text when the floating </w:t>
      </w:r>
      <w:hyperlink r:id="rId13">
        <w:r>
          <w:rPr>
            <w:rStyle w:val="Hyperlink"/>
          </w:rPr>
          <w:t>object</w:t>
        </w:r>
      </w:hyperlink>
      <w:r>
        <w:t xml:space="preserve"> occurs where that text would normally be presented. [</w:t>
      </w:r>
      <w:r>
        <w:t>Example</w:t>
      </w:r>
      <w:r>
        <w:t xml:space="preserve">: Text at a 1" indentation would only be displaced by a floating </w:t>
      </w:r>
      <w:hyperlink r:id="rId13">
        <w:r>
          <w:rPr>
            <w:rStyle w:val="Hyperlink"/>
          </w:rPr>
          <w:t>object</w:t>
        </w:r>
      </w:hyperlink>
      <w:r>
        <w:t xml:space="preserve"> that appears at that </w:t>
      </w:r>
      <w:hyperlink r:id="rId12">
        <w:r>
          <w:rPr>
            <w:rStyle w:val="Hyperlink"/>
          </w:rPr>
          <w:t>position</w:t>
        </w:r>
      </w:hyperlink>
      <w:r>
        <w:t xml:space="preserve"> and not one that appears from 0" to 0.5" on the same line. </w:t>
      </w:r>
      <w:r>
        <w:t>end example</w:t>
      </w:r>
      <w:r>
        <w:t>].</w:t>
      </w:r>
    </w:p>
    <w:p w:rsidRDefault="00476CD1" w:rsidP="00476CD1" w:rsidR="00476CD1"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floating objects shall always impact paragraphs on the same line in two ways:</w:t>
      </w:r>
    </w:p>
    <w:p w:rsidRDefault="00476CD1" w:rsidP="00476CD1" w:rsidR="00476CD1">
      <w:pPr>
        <w:pStyle w:val="ListBullet"/>
        <w:numPr>
          <w:ilvl w:val="0"/>
          <w:numId w:val="179"/>
        </w:numPr>
      </w:pPr>
      <w:r>
        <w:t xml:space="preserve">If the paragraph is not numbered, then it shall tightly wrap any floating </w:t>
      </w:r>
      <w:hyperlink r:id="rId13">
        <w:r>
          <w:rPr>
            <w:rStyle w:val="Hyperlink"/>
          </w:rPr>
          <w:t>object</w:t>
        </w:r>
      </w:hyperlink>
      <w:r>
        <w:t xml:space="preserve"> which precedes it on the same line, ignoring its own indentation settings. [</w:t>
      </w:r>
      <w:r>
        <w:t>Example</w:t>
      </w:r>
      <w:r>
        <w:t xml:space="preserve">: A paragraph with a 1" left indent shall tightly wrap a floating </w:t>
      </w:r>
      <w:hyperlink r:id="rId13">
        <w:r>
          <w:rPr>
            <w:rStyle w:val="Hyperlink"/>
          </w:rPr>
          <w:t>object</w:t>
        </w:r>
      </w:hyperlink>
      <w:r>
        <w:t xml:space="preserve"> which appears at only 0.25" on the same line. </w:t>
      </w:r>
      <w:r>
        <w:t>end example</w:t>
      </w:r>
      <w:r>
        <w:t>]</w:t>
      </w:r>
    </w:p>
    <w:p w:rsidRDefault="00476CD1" w:rsidP="00476CD1" w:rsidR="00476CD1">
      <w:pPr>
        <w:pStyle w:val="ListBullet"/>
      </w:pPr>
      <w:r>
        <w:t xml:space="preserve">If the paragraph is numbered using the </w:t>
      </w:r>
      <w:r>
        <w:t/>
      </w:r>
      <w:hyperlink r:id="rId14">
        <w:r>
          <w:rPr>
            <w:rStyle w:val="Hyperlink"/>
          </w:rPr>
          <w:t>numPr</w:t>
        </w:r>
      </w:hyperlink>
      <w:r>
        <w:t/>
      </w:r>
      <w:r>
        <w:t xml:space="preserve"> element (§</w:t>
      </w:r>
      <w:fldSimple w:instr="REF book5a3e9fd1-e8a3-4457-8ccc-8747eb4be6c7 \r \h">
        <w:r>
          <w:t>2.3.1.19</w:t>
        </w:r>
      </w:fldSimple>
      <w:r>
        <w:t xml:space="preserve">), then it shall calculate and use its full indent relative to the edge of the floating </w:t>
      </w:r>
      <w:hyperlink r:id="rId13">
        <w:r>
          <w:rPr>
            <w:rStyle w:val="Hyperlink"/>
          </w:rPr>
          <w:t>object</w:t>
        </w:r>
      </w:hyperlink>
      <w:r>
        <w:t>, not relative to the edge of the page. [</w:t>
      </w:r>
      <w:r>
        <w:t>Example</w:t>
      </w:r>
      <w:r>
        <w:t xml:space="preserve">: A numbered paragraph with a 1" left indent shall appear 1.5" into the page if it is preceded by a floating </w:t>
      </w:r>
      <w:hyperlink r:id="rId13">
        <w:r>
          <w:rPr>
            <w:rStyle w:val="Hyperlink"/>
          </w:rPr>
          <w:t>object</w:t>
        </w:r>
      </w:hyperlink>
      <w:r>
        <w:t xml:space="preserve"> which appears at 0.5" on the same line. </w:t>
      </w:r>
      <w:r>
        <w:t>end example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narrow floating </w:t>
      </w:r>
      <w:hyperlink r:id="rId13">
        <w:r>
          <w:rPr>
            <w:rStyle w:val="Hyperlink"/>
          </w:rPr>
          <w:t>object</w:t>
        </w:r>
      </w:hyperlink>
      <w:r>
        <w:t xml:space="preserve"> at 0.5" on the page, surrounded by both numbered and unnumbered paragraphs.</w:t>
      </w:r>
    </w:p>
    <w:p w:rsidRDefault="00476CD1" w:rsidP="00476CD1" w:rsidR="00476CD1">
      <w:r>
        <w:t xml:space="preserve">The default presentation would have no impact on the paragraphs based on that floating </w:t>
      </w:r>
      <w:hyperlink r:id="rId13">
        <w:r>
          <w:rPr>
            <w:rStyle w:val="Hyperlink"/>
          </w:rPr>
          <w:t>object</w:t>
        </w:r>
      </w:hyperlink>
      <w:r>
        <w:t>, since two two do not intersect:</w:t>
      </w:r>
    </w:p>
    <w:p w:rsidRDefault="00476CD1" w:rsidP="00476CD1" w:rsidR="00476CD1">
      <w:r>
        <w:drawing>
          <wp:inline distR="0" distL="0" distB="0" distT="0">
            <wp:extent cy="1710055" cx="1365885"/>
            <wp:effectExtent b="0" r="0" t="0" l="0"/>
            <wp:docPr name="Picture 13" id="8209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710055" cx="136588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drawing>
          <wp:inline distR="0" distL="0" distB="0" distT="0">
            <wp:extent cy="2007870" cx="1706245"/>
            <wp:effectExtent b="0" r="0" t="0" l="0"/>
            <wp:docPr name="Picture 12" id="1489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007870" cx="17062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&lt;w:doNotSuppressIndentation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two alternate rules defined above would apply, resulting in the following output:</w:t>
      </w:r>
    </w:p>
    <w:p w:rsidRDefault="00476CD1" w:rsidP="00476CD1" w:rsidR="00476CD1">
      <w:r>
        <w:drawing>
          <wp:inline distR="0" distL="0" distB="0" distT="0">
            <wp:extent cy="1630680" cx="1414145"/>
            <wp:effectExtent b="0" r="0" t="0" l="0"/>
            <wp:docPr name="Picture 14" id="8801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4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630680" cx="14141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 </w:t>
      </w:r>
      <w:r>
        <w:drawing>
          <wp:inline distR="0" distL="0" distB="0" distT="0">
            <wp:extent cy="1734820" cx="2186940"/>
            <wp:effectExtent b="0" r="0" t="0" l="0"/>
            <wp:docPr name="Picture 15" id="1797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5" id="0"/>
                    <pic:cNvPicPr>
                      <a:picLocks noChangeArrowheads="true" noChangeAspect="true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734820" cx="218694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64.png"></Relationship><Relationship Id="rId9" Type="http://schemas.openxmlformats.org/officeDocument/2006/relationships/image" Target="media/image165.png"></Relationship><Relationship Id="rId10" Type="http://schemas.openxmlformats.org/officeDocument/2006/relationships/image" Target="media/image166.png"></Relationship><Relationship Id="rId11" Type="http://schemas.openxmlformats.org/officeDocument/2006/relationships/image" Target="media/image167.png"></Relationship><Relationship Id="rId12" Type="http://schemas.openxmlformats.org/officeDocument/2006/relationships/hyperlink" Target="position.docx" TargetMode="External"/><Relationship Id="rId13" Type="http://schemas.openxmlformats.org/officeDocument/2006/relationships/hyperlink" Target="object.docx" TargetMode="External"/><Relationship Id="rId14" Type="http://schemas.openxmlformats.org/officeDocument/2006/relationships/hyperlink" Target="numPr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