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170.png" ContentType="image/png"/>
  <Override PartName="/word/media/image171.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289_1" w:id="100001"/>
      <w:bookmarkStart w:name="book07554b18-3ed9-4ce5-850a-11cebb7c26a4_1" w:id="100002"/>
      <w:r>
        <w:t>doNotUseEastAsianBreakRules</w:t>
      </w:r>
      <w:r>
        <w:t xml:space="preserve"> (Do Not Compress Compressible Characters When Using Document Grid)</w:t>
      </w:r>
      <w:bookmarkEnd w:id="100001"/>
    </w:p>
    <w:bookmarkEnd w:id="100002"/>
    <w:p w:rsidRDefault="00476CD1" w:rsidP="00476CD1" w:rsidR="00476CD1">
      <w:r>
        <w:t xml:space="preserve">This element specifies whether applications should compress characters with identical compression rules when the document grid has been defined using the </w:t>
      </w:r>
      <w:r>
        <w:t/>
      </w:r>
      <w:hyperlink r:id="rId10">
        <w:r>
          <w:rPr>
            <w:rStyle w:val="Hyperlink"/>
          </w:rPr>
          <w:t>docGrid</w:t>
        </w:r>
      </w:hyperlink>
      <w:r>
        <w:t/>
      </w:r>
      <w:r>
        <w:t xml:space="preserve"> element (§</w:t>
      </w:r>
      <w:fldSimple w:instr="REF bookffd4c013-6637-416f-897c-6269432565c5 \r \h">
        <w:r>
          <w:t>2.6.5</w:t>
        </w:r>
      </w:fldSimple>
      <w:r>
        <w:t xml:space="preserve">). </w:t>
      </w:r>
      <w:r>
        <w:t>Compression rules</w:t>
      </w:r>
      <w:r>
        <w:t xml:space="preserve"> refer to the additional bearing on the left and/or right side of a typical character, which can be compressed as needed without modifying the actual width of the character (its breadth).</w:t>
      </w:r>
    </w:p>
    <w:p w:rsidRDefault="00476CD1" w:rsidP="00476CD1" w:rsidR="00476CD1">
      <w:r>
        <w:t xml:space="preserve">Typically, punctuation characters with an identical set of compression rules are compressed when the contents of a document are displayed. This element, when present with a </w:t>
      </w:r>
      <w:r>
        <w:t>val</w:t>
      </w:r>
      <w:r>
        <w:t xml:space="preserve"> attribute value of </w:t>
      </w:r>
      <w:r>
        <w:t>true</w:t>
      </w:r>
      <w:r>
        <w:t xml:space="preserve"> (or equivalent), specifies that if a document grid is defined for the current section, compression shall never be performed on any character - all compressible characters shall be individually snapped to the document grid.</w:t>
      </w:r>
    </w:p>
    <w:p w:rsidRDefault="00476CD1" w:rsidP="00476CD1" w:rsidR="00476CD1">
      <w:r>
        <w:t>[</w:t>
      </w:r>
      <w:r>
        <w:t>Example</w:t>
      </w:r>
      <w:r>
        <w:t>: Consider a WordprocessingML document with a document grid set to allow 10 characters per line:</w:t>
      </w:r>
    </w:p>
    <w:p w:rsidRDefault="00476CD1" w:rsidP="00476CD1" w:rsidR="00476CD1">
      <w:pPr>
        <w:pStyle w:val="c"/>
      </w:pPr>
      <w:r>
        <w:t>&lt;w:</w:t>
      </w:r>
      <w:hyperlink r:id="rId11">
        <w:r>
          <w:rPr>
            <w:rStyle w:val="Hyperlink"/>
          </w:rPr>
          <w:t>sectPr</w:t>
        </w:r>
      </w:hyperlink>
      <w:r>
        <w:t>&gt;</w:t>
      </w:r>
      <w:r>
        <w:br/>
      </w:r>
      <w:r>
        <w:t xml:space="preserve">  &lt;w:</w:t>
      </w:r>
      <w:hyperlink r:id="rId10">
        <w:r>
          <w:rPr>
            <w:rStyle w:val="Hyperlink"/>
          </w:rPr>
          <w:t>docGrid</w:t>
        </w:r>
      </w:hyperlink>
      <w:r>
        <w:t xml:space="preserve"> w:</w:t>
      </w:r>
      <w:hyperlink r:id="rId12">
        <w:r>
          <w:rPr>
            <w:rStyle w:val="Hyperlink"/>
          </w:rPr>
          <w:t>type</w:t>
        </w:r>
      </w:hyperlink>
      <w:r>
        <w:t>="snapToChars" w:charSpace="146636" … /&gt;</w:t>
      </w:r>
      <w:r>
        <w:br/>
      </w:r>
      <w:r>
        <w:t>&lt;/w:</w:t>
      </w:r>
      <w:hyperlink r:id="rId11">
        <w:r>
          <w:rPr>
            <w:rStyle w:val="Hyperlink"/>
          </w:rPr>
          <w:t>sectPr</w:t>
        </w:r>
      </w:hyperlink>
      <w:r>
        <w:t>&gt;</w:t>
      </w:r>
    </w:p>
    <w:p w:rsidRDefault="00476CD1" w:rsidP="00476CD1" w:rsidR="00476CD1">
      <w:r>
        <w:t>The default presentation would allow characters with identical compression rules to compress and utilize a single slot on the document grid (notice that the four parenthesis on the first line are combined since they can be compressed identically, while the two parenthesis with different compression on line two are not):</w:t>
      </w:r>
    </w:p>
    <w:p w:rsidRDefault="00476CD1" w:rsidP="00476CD1" w:rsidR="00476CD1">
      <w:r>
        <w:drawing>
          <wp:inline distR="0" distL="0" distB="0" distT="0">
            <wp:extent cy="857885" cx="5882640"/>
            <wp:effectExtent b="0" r="0" t="0" l="0"/>
            <wp:docPr name="Picture 21" id="22116"/>
            <wp:cNvGraphicFramePr>
              <a:graphicFrameLocks noChangeAspect="true"/>
            </wp:cNvGraphicFramePr>
            <a:graphic>
              <a:graphicData uri="http://schemas.openxmlformats.org/drawingml/2006/picture">
                <pic:pic>
                  <pic:nvPicPr>
                    <pic:cNvPr name="Picture 21" id="0"/>
                    <pic:cNvPicPr>
                      <a:picLocks noChangeArrowheads="true" noChangeAspect="true"/>
                    </pic:cNvPicPr>
                  </pic:nvPicPr>
                  <pic:blipFill>
                    <a:blip r:embed="rId8"/>
                    <a:srcRect/>
                    <a:stretch>
                      <a:fillRect/>
                    </a:stretch>
                  </pic:blipFill>
                  <pic:spPr bwMode="auto">
                    <a:xfrm>
                      <a:off y="0" x="0"/>
                      <a:ext cy="857885" cx="588264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However, if this compatibility setting is turned on:</w:t>
      </w:r>
    </w:p>
    <w:p w:rsidRDefault="00476CD1" w:rsidP="00476CD1" w:rsidR="00476CD1">
      <w:pPr>
        <w:pStyle w:val="c"/>
      </w:pPr>
      <w:r>
        <w:t>&lt;w:</w:t>
      </w:r>
      <w:hyperlink r:id="rId13">
        <w:r>
          <w:rPr>
            <w:rStyle w:val="Hyperlink"/>
          </w:rPr>
          <w:t>compat</w:t>
        </w:r>
      </w:hyperlink>
      <w:r>
        <w:t>&gt;</w:t>
      </w:r>
      <w:r>
        <w:br/>
      </w:r>
      <w:r>
        <w:t xml:space="preserve">  &lt;w:useEastAsianBreakRules /&gt;</w:t>
      </w:r>
      <w:r>
        <w:br/>
      </w:r>
      <w:r>
        <w:t>&lt;/w:</w:t>
      </w:r>
      <w:hyperlink r:id="rId13">
        <w:r>
          <w:rPr>
            <w:rStyle w:val="Hyperlink"/>
          </w:rPr>
          <w:t>compat</w:t>
        </w:r>
      </w:hyperlink>
      <w:r>
        <w:t>&gt;</w:t>
      </w:r>
    </w:p>
    <w:p w:rsidRDefault="00476CD1" w:rsidP="00476CD1" w:rsidR="00476CD1">
      <w:r>
        <w:t>Then no character with compression is compressed and instead are snapped to the grid individually, resulting in the following output:</w:t>
      </w:r>
    </w:p>
    <w:p w:rsidRDefault="00476CD1" w:rsidP="00476CD1" w:rsidR="00476CD1">
      <w:r>
        <w:drawing>
          <wp:inline distR="0" distL="0" distB="0" distT="0">
            <wp:extent cy="1149985" cx="6400800"/>
            <wp:effectExtent b="0" r="0" t="0" l="0"/>
            <wp:docPr name="Picture 22" id="42509"/>
            <wp:cNvGraphicFramePr>
              <a:graphicFrameLocks noChangeAspect="true"/>
            </wp:cNvGraphicFramePr>
            <a:graphic>
              <a:graphicData uri="http://schemas.openxmlformats.org/drawingml/2006/picture">
                <pic:pic>
                  <pic:nvPicPr>
                    <pic:cNvPr name="Picture 22" id="0"/>
                    <pic:cNvPicPr>
                      <a:picLocks noChangeArrowheads="true" noChangeAspect="true"/>
                    </pic:cNvPicPr>
                  </pic:nvPicPr>
                  <pic:blipFill>
                    <a:blip r:embed="rId9"/>
                    <a:srcRect/>
                    <a:stretch>
                      <a:fillRect/>
                    </a:stretch>
                  </pic:blipFill>
                  <pic:spPr bwMode="auto">
                    <a:xfrm>
                      <a:off y="0" x="0"/>
                      <a:ext cy="1149985" cx="640080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3">
              <w:r>
                <w:rPr>
                  <w:rStyle w:val="Hyperlink"/>
                </w:rPr>
                <w:t>compat</w:t>
              </w:r>
            </w:hyperlink>
            <w:r>
              <w:t/>
            </w:r>
            <w:r>
              <w:t xml:space="preserve"> (§</w:t>
            </w:r>
            <w:fldSimple w:instr="REF book2b5d1344-a5a4-45dd-9fc0-8b36905a2a7a \r \h">
              <w:r>
                <w:t>2.15.3.9</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4">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ST_OnOff</w:t>
              </w:r>
            </w:hyperlink>
            <w:r>
              <w:t/>
            </w:r>
            <w:r>
              <w:t xml:space="preserve"> simple </w:t>
            </w:r>
            <w:hyperlink r:id="rId12">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4">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6">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6">
        <w:r>
          <w:rPr>
            <w:rStyle w:val="Hyperlink"/>
          </w:rPr>
          <w:t>name</w:t>
        </w:r>
      </w:hyperlink>
      <w:r>
        <w:t xml:space="preserve">="val" </w:t>
      </w:r>
      <w:hyperlink r:id="rId12">
        <w:r>
          <w:rPr>
            <w:rStyle w:val="Hyperlink"/>
          </w:rPr>
          <w:t>type</w:t>
        </w:r>
      </w:hyperlink>
      <w:r>
        <w:t>="</w:t>
      </w:r>
      <w:hyperlink r:id="rId15">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170.png"></Relationship><Relationship Id="rId9" Type="http://schemas.openxmlformats.org/officeDocument/2006/relationships/image" Target="media/image171.png"></Relationship><Relationship Id="rId10" Type="http://schemas.openxmlformats.org/officeDocument/2006/relationships/hyperlink" Target="docGrid.docx" TargetMode="External"/><Relationship Id="rId11" Type="http://schemas.openxmlformats.org/officeDocument/2006/relationships/hyperlink" Target="sectPr.docx" TargetMode="External"/><Relationship Id="rId12" Type="http://schemas.openxmlformats.org/officeDocument/2006/relationships/hyperlink" Target="type.docx" TargetMode="External"/><Relationship Id="rId13" Type="http://schemas.openxmlformats.org/officeDocument/2006/relationships/hyperlink" Target="compat.docx" TargetMode="External"/><Relationship Id="rId14" Type="http://schemas.openxmlformats.org/officeDocument/2006/relationships/hyperlink" Target="XML.docx" TargetMode="External"/><Relationship Id="rId15" Type="http://schemas.openxmlformats.org/officeDocument/2006/relationships/hyperlink" Target="ST_OnOff.docx" TargetMode="External"/><Relationship Id="rId16"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