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74.png" ContentType="image/png"/>
  <Override PartName="/word/media/image17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1_1" w:id="100001"/>
      <w:bookmarkStart w:name="book0d620a3c-6217-4357-8bc7-2c837fceed40_1" w:id="100002"/>
      <w:r>
        <w:t>doNotUseIndentAsNumberingTabStop</w:t>
      </w:r>
      <w:r>
        <w:t xml:space="preserve"> (Ignore Hanging Indent When Creating Tab Stop After Numbering)</w:t>
      </w:r>
      <w:bookmarkEnd w:id="100001"/>
    </w:p>
    <w:bookmarkEnd w:id="100002"/>
    <w:p w:rsidRDefault="00476CD1" w:rsidP="00476CD1" w:rsidR="00476CD1">
      <w:r>
        <w:t xml:space="preserve">This element specifies whether applications shall use the custom </w:t>
      </w:r>
      <w:hyperlink r:id="rId10">
        <w:r>
          <w:rPr>
            <w:rStyle w:val="Hyperlink"/>
          </w:rPr>
          <w:t>tab</w:t>
        </w:r>
      </w:hyperlink>
      <w:r>
        <w:t xml:space="preserve"> stop generated by the hanging indent (if any) when advancing the text after the </w:t>
      </w:r>
      <w:hyperlink r:id="rId11">
        <w:r>
          <w:rPr>
            <w:rStyle w:val="Hyperlink"/>
          </w:rPr>
          <w:t>numbering</w:t>
        </w:r>
      </w:hyperlink>
      <w:r>
        <w:t xml:space="preserve"> for a numbered paragraph. </w:t>
      </w:r>
    </w:p>
    <w:p w:rsidRDefault="00476CD1" w:rsidP="00476CD1" w:rsidR="00476CD1">
      <w:r>
        <w:t xml:space="preserve">Typically, a hanging indent on a paragraph creates a virtual custom </w:t>
      </w:r>
      <w:hyperlink r:id="rId10">
        <w:r>
          <w:rPr>
            <w:rStyle w:val="Hyperlink"/>
          </w:rPr>
          <w:t>tab</w:t>
        </w:r>
      </w:hyperlink>
      <w:r>
        <w:t xml:space="preserve"> stop at that location, and therefore a </w:t>
      </w:r>
      <w:hyperlink r:id="rId10">
        <w:r>
          <w:rPr>
            <w:rStyle w:val="Hyperlink"/>
          </w:rPr>
          <w:t>tab</w:t>
        </w:r>
      </w:hyperlink>
      <w:r>
        <w:t xml:space="preserve"> added after the </w:t>
      </w:r>
      <w:hyperlink r:id="rId11">
        <w:r>
          <w:rPr>
            <w:rStyle w:val="Hyperlink"/>
          </w:rPr>
          <w:t>numbering</w:t>
        </w:r>
      </w:hyperlink>
      <w:r>
        <w:t xml:space="preserve"> on a numbered paragraph by the </w:t>
      </w:r>
      <w:r>
        <w:t/>
      </w:r>
      <w:hyperlink r:id="rId12">
        <w:r>
          <w:rPr>
            <w:rStyle w:val="Hyperlink"/>
          </w:rPr>
          <w:t>suff</w:t>
        </w:r>
      </w:hyperlink>
      <w:r>
        <w:t/>
      </w:r>
      <w:r>
        <w:t xml:space="preserve"> element (§</w:t>
      </w:r>
      <w:fldSimple w:instr="REF booka698add7-1973-46fc-8674-73c75a75376c \r \h">
        <w:r>
          <w:t>2.9.30</w:t>
        </w:r>
      </w:fldSimple>
      <w:r>
        <w:t xml:space="preserve">) shall advance to that </w:t>
      </w:r>
      <w:hyperlink r:id="rId10">
        <w:r>
          <w:rPr>
            <w:rStyle w:val="Hyperlink"/>
          </w:rPr>
          <w:t>tab</w:t>
        </w:r>
      </w:hyperlink>
      <w:r>
        <w:t xml:space="preserve"> stop, so that the text of the numbered paragraph begins at that location.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 </w:t>
      </w:r>
      <w:hyperlink r:id="rId10">
        <w:r>
          <w:rPr>
            <w:rStyle w:val="Hyperlink"/>
          </w:rPr>
          <w:t>tab</w:t>
        </w:r>
      </w:hyperlink>
      <w:r>
        <w:t xml:space="preserve"> stop added as the suffix to the </w:t>
      </w:r>
      <w:hyperlink r:id="rId11">
        <w:r>
          <w:rPr>
            <w:rStyle w:val="Hyperlink"/>
          </w:rPr>
          <w:t>numbering</w:t>
        </w:r>
      </w:hyperlink>
      <w:r>
        <w:t xml:space="preserve"> of a numbered paragraph shall ignore that virtual custom </w:t>
      </w:r>
      <w:hyperlink r:id="rId10">
        <w:r>
          <w:rPr>
            <w:rStyle w:val="Hyperlink"/>
          </w:rPr>
          <w:t>tab</w:t>
        </w:r>
      </w:hyperlink>
      <w:r>
        <w:t xml:space="preserve"> stop and shall instead advance to the </w:t>
      </w:r>
      <w:hyperlink r:id="rId13">
        <w:r>
          <w:rPr>
            <w:rStyle w:val="Hyperlink"/>
          </w:rPr>
          <w:t>next</w:t>
        </w:r>
      </w:hyperlink>
      <w:r>
        <w:t xml:space="preserve"> real </w:t>
      </w:r>
      <w:hyperlink r:id="rId10">
        <w:r>
          <w:rPr>
            <w:rStyle w:val="Hyperlink"/>
          </w:rPr>
          <w:t>tab</w:t>
        </w:r>
      </w:hyperlink>
      <w:r>
        <w:t xml:space="preserve"> stop (custom or automatic) on the current line.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</w:t>
      </w:r>
      <w:hyperlink r:id="rId11">
        <w:r>
          <w:rPr>
            <w:rStyle w:val="Hyperlink"/>
          </w:rPr>
          <w:t>numbering</w:t>
        </w:r>
      </w:hyperlink>
      <w:r>
        <w:t xml:space="preserve">, whose first level of </w:t>
      </w:r>
      <w:hyperlink r:id="rId11">
        <w:r>
          <w:rPr>
            <w:rStyle w:val="Hyperlink"/>
          </w:rPr>
          <w:t>numbering</w:t>
        </w:r>
      </w:hyperlink>
      <w:r>
        <w:t xml:space="preserve"> specifies a </w:t>
      </w:r>
      <w:hyperlink r:id="rId10">
        <w:r>
          <w:rPr>
            <w:rStyle w:val="Hyperlink"/>
          </w:rPr>
          <w:t>tab</w:t>
        </w:r>
      </w:hyperlink>
      <w:r>
        <w:t xml:space="preserve"> stop suffix, a hanging indent at 1", and a custom </w:t>
      </w:r>
      <w:hyperlink r:id="rId10">
        <w:r>
          <w:rPr>
            <w:rStyle w:val="Hyperlink"/>
          </w:rPr>
          <w:t>tab</w:t>
        </w:r>
      </w:hyperlink>
      <w:r>
        <w:t xml:space="preserve"> stop at 2":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abstractNum</w:t>
        </w:r>
      </w:hyperlink>
      <w:r>
        <w:t xml:space="preserve"> w:</w:t>
      </w:r>
      <w:hyperlink r:id="rId15">
        <w:r>
          <w:rPr>
            <w:rStyle w:val="Hyperlink"/>
          </w:rPr>
          <w:t>numId</w:t>
        </w:r>
      </w:hyperlink>
      <w:r>
        <w:t>="0"&gt;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6">
        <w:r>
          <w:rPr>
            <w:rStyle w:val="Hyperlink"/>
          </w:rPr>
          <w:t>lvl</w:t>
        </w:r>
      </w:hyperlink>
      <w:r>
        <w:t xml:space="preserve"> w:</w:t>
      </w:r>
      <w:hyperlink r:id="rId17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suff</w:t>
        </w:r>
      </w:hyperlink>
      <w:r>
        <w:t xml:space="preserve"> w:val="</w:t>
      </w:r>
      <w:hyperlink r:id="rId10">
        <w:r>
          <w:rPr>
            <w:rStyle w:val="Hyperlink"/>
          </w:rPr>
          <w:t>tab</w:t>
        </w:r>
      </w:hyperlink>
      <w:r>
        <w:t>" /&gt;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19">
        <w:r>
          <w:rPr>
            <w:rStyle w:val="Hyperlink"/>
          </w:rPr>
          <w:t>ind</w:t>
        </w:r>
      </w:hyperlink>
      <w:r>
        <w:t xml:space="preserve"> w:left="1440" w:hanging="1440" /&gt;</w:t>
      </w:r>
      <w:r>
        <w:br/>
      </w:r>
      <w:r>
        <w:t xml:space="preserve">      &lt;w:</w:t>
      </w:r>
      <w:hyperlink r:id="rId20">
        <w:r>
          <w:rPr>
            <w:rStyle w:val="Hyperlink"/>
          </w:rPr>
          <w:t>tabs</w:t>
        </w:r>
      </w:hyperlink>
      <w:r>
        <w:t>&gt;</w:t>
      </w:r>
      <w:r>
        <w:br/>
      </w:r>
      <w:r>
        <w:t xml:space="preserve">        &lt;w:</w:t>
      </w:r>
      <w:hyperlink r:id="rId10">
        <w:r>
          <w:rPr>
            <w:rStyle w:val="Hyperlink"/>
          </w:rPr>
          <w:t>tab</w:t>
        </w:r>
      </w:hyperlink>
      <w:r>
        <w:t xml:space="preserve"> w:val="2880" /&gt;</w:t>
      </w:r>
      <w:r>
        <w:br/>
      </w:r>
      <w:r>
        <w:t xml:space="preserve">      &lt;/w:</w:t>
      </w:r>
      <w:hyperlink r:id="rId20">
        <w:r>
          <w:rPr>
            <w:rStyle w:val="Hyperlink"/>
          </w:rPr>
          <w:t>tabs</w:t>
        </w:r>
      </w:hyperlink>
      <w:r>
        <w:t>&gt;</w:t>
      </w:r>
      <w:r>
        <w:br/>
      </w:r>
      <w:r>
        <w:t xml:space="preserve">    &lt;/w: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lvl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The default presentation of this document results in the </w:t>
      </w:r>
      <w:hyperlink r:id="rId10">
        <w:r>
          <w:rPr>
            <w:rStyle w:val="Hyperlink"/>
          </w:rPr>
          <w:t>tab</w:t>
        </w:r>
      </w:hyperlink>
      <w:r>
        <w:t xml:space="preserve"> stop generated by the </w:t>
      </w:r>
      <w:hyperlink r:id="rId11">
        <w:r>
          <w:rPr>
            <w:rStyle w:val="Hyperlink"/>
          </w:rPr>
          <w:t>numbering</w:t>
        </w:r>
      </w:hyperlink>
      <w:r>
        <w:t xml:space="preserve"> advancing to the virtual </w:t>
      </w:r>
      <w:hyperlink r:id="rId10">
        <w:r>
          <w:rPr>
            <w:rStyle w:val="Hyperlink"/>
          </w:rPr>
          <w:t>tab</w:t>
        </w:r>
      </w:hyperlink>
      <w:r>
        <w:t xml:space="preserve"> stop generated by the hanging indent at 1", as follows:</w:t>
      </w:r>
    </w:p>
    <w:p w:rsidRDefault="00476CD1" w:rsidP="00476CD1" w:rsidR="00476CD1">
      <w:r>
        <w:drawing>
          <wp:inline distR="0" distL="0" distB="0" distT="0">
            <wp:extent cy="1036955" cx="5628005"/>
            <wp:effectExtent b="0" r="0" t="0" l="0"/>
            <wp:docPr name="Picture 4" id="4894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036955" cx="562800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21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&lt;w:dontUseIndentAsNumberingTabStop /&gt;</w:t>
      </w:r>
      <w:r>
        <w:br/>
      </w:r>
      <w:r>
        <w:t>&lt;/w:</w:t>
      </w:r>
      <w:hyperlink r:id="rId21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that </w:t>
      </w:r>
      <w:hyperlink r:id="rId10">
        <w:r>
          <w:rPr>
            <w:rStyle w:val="Hyperlink"/>
          </w:rPr>
          <w:t>tab</w:t>
        </w:r>
      </w:hyperlink>
      <w:r>
        <w:t xml:space="preserve"> suffix ignores the virtual </w:t>
      </w:r>
      <w:hyperlink r:id="rId10">
        <w:r>
          <w:rPr>
            <w:rStyle w:val="Hyperlink"/>
          </w:rPr>
          <w:t>tab</w:t>
        </w:r>
      </w:hyperlink>
      <w:r>
        <w:t xml:space="preserve"> stop of the hanging indent, so it must advance to the </w:t>
      </w:r>
      <w:hyperlink r:id="rId13">
        <w:r>
          <w:rPr>
            <w:rStyle w:val="Hyperlink"/>
          </w:rPr>
          <w:t>next</w:t>
        </w:r>
      </w:hyperlink>
      <w:r>
        <w:t xml:space="preserve"> custom </w:t>
      </w:r>
      <w:hyperlink r:id="rId10">
        <w:r>
          <w:rPr>
            <w:rStyle w:val="Hyperlink"/>
          </w:rPr>
          <w:t>tab</w:t>
        </w:r>
      </w:hyperlink>
      <w:r>
        <w:t xml:space="preserve"> stop on the line (at 2"), resulting in the following output:</w:t>
      </w:r>
    </w:p>
    <w:p w:rsidRDefault="00476CD1" w:rsidP="00476CD1" w:rsidR="00476CD1">
      <w:r>
        <w:drawing>
          <wp:inline distR="0" distL="0" distB="0" distT="0">
            <wp:extent cy="1536700" cx="5778500"/>
            <wp:effectExtent b="0" r="0" t="0" l="0"/>
            <wp:docPr name="Picture 5" id="1517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536700" cx="57785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2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5">
        <w:r>
          <w:rPr>
            <w:rStyle w:val="Hyperlink"/>
          </w:rPr>
          <w:t>name</w:t>
        </w:r>
      </w:hyperlink>
      <w:r>
        <w:t xml:space="preserve">="val" </w:t>
      </w:r>
      <w:hyperlink r:id="rId24">
        <w:r>
          <w:rPr>
            <w:rStyle w:val="Hyperlink"/>
          </w:rPr>
          <w:t>type</w:t>
        </w:r>
      </w:hyperlink>
      <w:r>
        <w:t>="</w:t>
      </w:r>
      <w:hyperlink r:id="rId2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74.png"></Relationship><Relationship Id="rId9" Type="http://schemas.openxmlformats.org/officeDocument/2006/relationships/image" Target="media/image175.png"></Relationship><Relationship Id="rId10" Type="http://schemas.openxmlformats.org/officeDocument/2006/relationships/hyperlink" Target="tab.docx" TargetMode="External"/><Relationship Id="rId11" Type="http://schemas.openxmlformats.org/officeDocument/2006/relationships/hyperlink" Target="numbering.docx" TargetMode="External"/><Relationship Id="rId12" Type="http://schemas.openxmlformats.org/officeDocument/2006/relationships/hyperlink" Target="suff.docx" TargetMode="External"/><Relationship Id="rId13" Type="http://schemas.openxmlformats.org/officeDocument/2006/relationships/hyperlink" Target="next.docx" TargetMode="External"/><Relationship Id="rId14" Type="http://schemas.openxmlformats.org/officeDocument/2006/relationships/hyperlink" Target="abstractNum.docx" TargetMode="External"/><Relationship Id="rId15" Type="http://schemas.openxmlformats.org/officeDocument/2006/relationships/hyperlink" Target="numId.docx" TargetMode="External"/><Relationship Id="rId16" Type="http://schemas.openxmlformats.org/officeDocument/2006/relationships/hyperlink" Target="lvl.docx" TargetMode="External"/><Relationship Id="rId17" Type="http://schemas.openxmlformats.org/officeDocument/2006/relationships/hyperlink" Target="ilvl.docx" TargetMode="External"/><Relationship Id="rId18" Type="http://schemas.openxmlformats.org/officeDocument/2006/relationships/hyperlink" Target="pPr.docx" TargetMode="External"/><Relationship Id="rId19" Type="http://schemas.openxmlformats.org/officeDocument/2006/relationships/hyperlink" Target="ind.docx" TargetMode="External"/><Relationship Id="rId20" Type="http://schemas.openxmlformats.org/officeDocument/2006/relationships/hyperlink" Target="tabs.docx" TargetMode="External"/><Relationship Id="rId21" Type="http://schemas.openxmlformats.org/officeDocument/2006/relationships/hyperlink" Target="compat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ST_OnOff.docx" TargetMode="External"/><Relationship Id="rId24" Type="http://schemas.openxmlformats.org/officeDocument/2006/relationships/hyperlink" Target="type.docx" TargetMode="External"/><Relationship Id="rId2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