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Toc147896169_1" w:id="100001"/>
      <w:bookmarkStart w:name="bookd3caac0e-8af2-49c6-b80b-2ad4aff277aa_1" w:id="100002"/>
      <w:r>
        <w:t>doNotUseMarginsForDrawingGridOrigin</w:t>
      </w:r>
      <w:r>
        <w:t xml:space="preserve"> (Do Not Use Margins for Drawing Grid Origin)</w:t>
      </w:r>
      <w:bookmarkEnd w:id="100001"/>
    </w:p>
    <w:bookmarkEnd w:id="100002"/>
    <w:p w:rsidRDefault="00476CD1" w:rsidP="00476CD1" w:rsidR="00476CD1">
      <w:r>
        <w:t xml:space="preserve">This element specifies that the top-left corner of the page shall not be used as the origin for the </w:t>
      </w:r>
      <w:hyperlink r:id="rId8">
        <w:r>
          <w:rPr>
            <w:rStyle w:val="Hyperlink"/>
          </w:rPr>
          <w:t>drawing</w:t>
        </w:r>
      </w:hyperlink>
      <w:r>
        <w:t xml:space="preserve"> grid. The </w:t>
      </w:r>
      <w:r>
        <w:t/>
      </w:r>
      <w:hyperlink r:id="rId8">
        <w:r>
          <w:rPr>
            <w:rStyle w:val="Hyperlink"/>
          </w:rPr>
          <w:t>drawing</w:t>
        </w:r>
      </w:hyperlink>
      <w:r>
        <w:t xml:space="preserve"> grid</w:t>
      </w:r>
      <w:r>
        <w:t xml:space="preserve"> is a virtual grid which may be used by applications to specify where </w:t>
      </w:r>
      <w:hyperlink r:id="rId8">
        <w:r>
          <w:rPr>
            <w:rStyle w:val="Hyperlink"/>
          </w:rPr>
          <w:t>drawing</w:t>
        </w:r>
      </w:hyperlink>
      <w:r>
        <w:t xml:space="preserve"> objects shall be positioned on a page when inserted (i.e. to ensure objects are aligned, etc.). If this element is present the grid shall </w:t>
      </w:r>
      <w:hyperlink r:id="rId9">
        <w:r>
          <w:rPr>
            <w:rStyle w:val="Hyperlink"/>
          </w:rPr>
          <w:t>start</w:t>
        </w:r>
      </w:hyperlink>
      <w:r>
        <w:t xml:space="preserve"> at the top-left edge of the page and not the text extents.</w:t>
      </w:r>
    </w:p>
    <w:p w:rsidRDefault="00476CD1" w:rsidP="00476CD1" w:rsidR="00476CD1">
      <w:r>
        <w:t xml:space="preserve">If this element is omitted, then the gridlines shall </w:t>
      </w:r>
      <w:hyperlink r:id="rId9">
        <w:r>
          <w:rPr>
            <w:rStyle w:val="Hyperlink"/>
          </w:rPr>
          <w:t>start</w:t>
        </w:r>
      </w:hyperlink>
      <w:r>
        <w:t xml:space="preserve"> at the topmost edge of the text extents. </w:t>
      </w:r>
    </w:p>
    <w:p w:rsidRDefault="00476CD1" w:rsidP="00476CD1" w:rsidR="00476CD1">
      <w:r>
        <w:t>[</w:t>
      </w:r>
      <w:r>
        <w:t>Example</w:t>
      </w:r>
      <w:r>
        <w:t xml:space="preserve">: Consider a WordprocessingML document whose </w:t>
      </w:r>
      <w:hyperlink r:id="rId8">
        <w:r>
          <w:rPr>
            <w:rStyle w:val="Hyperlink"/>
          </w:rPr>
          <w:t>drawing</w:t>
        </w:r>
      </w:hyperlink>
      <w:r>
        <w:t xml:space="preserve"> grid shall begin at the top left edge of the page. This requirement would be specified using the following WordprocessingML markup in the document settings:</w:t>
      </w:r>
    </w:p>
    <w:p w:rsidRDefault="00476CD1" w:rsidP="00476CD1" w:rsidR="00476CD1">
      <w:pPr>
        <w:pStyle w:val="c"/>
      </w:pPr>
      <w:r>
        <w:t>&lt;w:doNotUseMarginsForDrawingGridOrigin w:val="true" /&gt;</w:t>
      </w:r>
    </w:p>
    <w:p w:rsidRDefault="00476CD1" w:rsidP="00476CD1" w:rsidR="00476CD1">
      <w:r>
        <w:t>The</w:t>
      </w:r>
      <w:r>
        <w:t xml:space="preserve"> doNotUseMarginsForDrawingGridOrigin </w:t>
      </w:r>
      <w:r>
        <w:t xml:space="preserve">element's </w:t>
      </w:r>
      <w:r>
        <w:t>val</w:t>
      </w:r>
      <w:r>
        <w:t xml:space="preserve"> attribute is equal to </w:t>
      </w:r>
      <w:r>
        <w:t>true</w:t>
      </w:r>
      <w:r>
        <w:t xml:space="preserve"> specifying that the document's </w:t>
      </w:r>
      <w:hyperlink r:id="rId8">
        <w:r>
          <w:rPr>
            <w:rStyle w:val="Hyperlink"/>
          </w:rPr>
          <w:t>drawing</w:t>
        </w:r>
      </w:hyperlink>
      <w:r>
        <w:t xml:space="preserve"> grid shall begin from the top left corner of the page, rather than the top left corner of the text extents.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>settings</w:t>
            </w:r>
            <w:r>
              <w:t xml:space="preserve"> (§</w:t>
            </w:r>
            <w:fldSimple w:instr="REF book921b9614-efb7-4f60-9b7b-e264369df691 \r \h">
              <w:r>
                <w:t>2.15.1.78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val</w:t>
            </w:r>
            <w:r>
              <w:t xml:space="preserve"> (On/Off Value)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a binary value for the property defined by the parent </w:t>
            </w:r>
            <w:hyperlink r:id="rId10">
              <w:r>
                <w:rPr>
                  <w:rStyle w:val="Hyperlink"/>
                </w:rPr>
                <w:t>XML</w:t>
              </w:r>
            </w:hyperlink>
            <w:r>
              <w:t xml:space="preserve"> element.</w:t>
            </w:r>
          </w:p>
          <w:p w:rsidRDefault="00476CD1" w:rsidP="002E5918" w:rsidR="00476CD1"/>
          <w:p w:rsidRDefault="00476CD1" w:rsidP="002E5918" w:rsidR="00476CD1">
            <w:r>
              <w:t xml:space="preserve">A value of </w:t>
            </w:r>
            <w:r>
              <w:t>on</w:t>
            </w:r>
            <w:r>
              <w:t xml:space="preserve">, </w:t>
            </w:r>
            <w:r>
              <w:t>1</w:t>
            </w:r>
            <w:r>
              <w:t xml:space="preserve">, or </w:t>
            </w:r>
            <w:r>
              <w:t>true</w:t>
            </w:r>
            <w:r>
              <w:t xml:space="preserve"> specifies that the property shall be explicitly applied. This is the default value for this attribute, and is implied when the parent element is present, but this attribute is omitted. </w:t>
            </w:r>
          </w:p>
          <w:p w:rsidRDefault="00476CD1" w:rsidP="002E5918" w:rsidR="00476CD1"/>
          <w:p w:rsidRDefault="00476CD1" w:rsidP="002E5918" w:rsidR="00476CD1">
            <w:r>
              <w:t xml:space="preserve">A value of </w:t>
            </w:r>
            <w:r>
              <w:t>off</w:t>
            </w:r>
            <w:r>
              <w:t xml:space="preserve">, </w:t>
            </w:r>
            <w:r>
              <w:t>0</w:t>
            </w:r>
            <w:r>
              <w:t xml:space="preserve">, or </w:t>
            </w:r>
            <w:r>
              <w:t>false</w:t>
            </w:r>
            <w:r>
              <w:t xml:space="preserve"> specifies that the property shall be explicitly turned off.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>: For example, consider the following on/off property: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&lt;w:… w:val="off"/&gt;</w:t>
            </w:r>
          </w:p>
          <w:p w:rsidRDefault="00476CD1" w:rsidP="002E5918" w:rsidR="00476CD1"/>
          <w:p w:rsidRDefault="00476CD1" w:rsidP="002E5918" w:rsidR="00476CD1">
            <w:r>
              <w:t xml:space="preserve">The </w:t>
            </w:r>
            <w:r>
              <w:t>val</w:t>
            </w:r>
            <w:r>
              <w:t xml:space="preserve"> attribute explicitly declares that the property is turned </w:t>
            </w:r>
            <w:r>
              <w:t>off</w:t>
            </w:r>
            <w:r>
              <w:t xml:space="preserve">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11">
              <w:r>
                <w:rPr>
                  <w:rStyle w:val="Hyperlink"/>
                </w:rPr>
                <w:t>ST_OnOff</w:t>
              </w:r>
            </w:hyperlink>
            <w:r>
              <w:t/>
            </w:r>
            <w:r>
              <w:t xml:space="preserve"> simple </w:t>
            </w:r>
            <w:hyperlink r:id="rId12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132b238a-f5d3-4550-bd8d-6ea5fb7f3629 \r \h">
              <w:r>
                <w:t>2.18.67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0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13">
        <w:r>
          <w:rPr>
            <w:rStyle w:val="Hyperlink"/>
          </w:rPr>
          <w:t>name</w:t>
        </w:r>
      </w:hyperlink>
      <w:r>
        <w:t>="CT_OnOff"&gt;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13">
        <w:r>
          <w:rPr>
            <w:rStyle w:val="Hyperlink"/>
          </w:rPr>
          <w:t>name</w:t>
        </w:r>
      </w:hyperlink>
      <w:r>
        <w:t xml:space="preserve">="val" </w:t>
      </w:r>
      <w:hyperlink r:id="rId12">
        <w:r>
          <w:rPr>
            <w:rStyle w:val="Hyperlink"/>
          </w:rPr>
          <w:t>type</w:t>
        </w:r>
      </w:hyperlink>
      <w:r>
        <w:t>="</w:t>
      </w:r>
      <w:hyperlink r:id="rId11">
        <w:r>
          <w:rPr>
            <w:rStyle w:val="Hyperlink"/>
          </w:rPr>
          <w:t>ST_OnOff</w:t>
        </w:r>
      </w:hyperlink>
      <w:r>
        <w:t>"/&gt;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  <w:num w:numId="147">
    <w:abstractNumId w:val="4"/>
    <w:lvlOverride w:ilvl="0">
      <w:startOverride w:val="443"/>
    </w:lvlOverride>
  </w:num>
  <w:num w:numId="148">
    <w:abstractNumId w:val="4"/>
    <w:lvlOverride w:ilvl="0">
      <w:startOverride w:val="447"/>
    </w:lvlOverride>
  </w:num>
  <w:num w:numId="149">
    <w:abstractNumId w:val="4"/>
    <w:lvlOverride w:ilvl="0">
      <w:startOverride w:val="450"/>
    </w:lvlOverride>
  </w:num>
  <w:num w:numId="150">
    <w:abstractNumId w:val="4"/>
    <w:lvlOverride w:ilvl="0">
      <w:startOverride w:val="453"/>
    </w:lvlOverride>
  </w:num>
  <w:num w:numId="151">
    <w:abstractNumId w:val="4"/>
    <w:lvlOverride w:ilvl="0">
      <w:startOverride w:val="455"/>
    </w:lvlOverride>
  </w:num>
  <w:num w:numId="152">
    <w:abstractNumId w:val="12"/>
    <w:lvlOverride w:ilvl="0">
      <w:startOverride w:val="1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53">
    <w:abstractNumId w:val="3"/>
    <w:lvlOverride w:ilvl="0">
      <w:startOverride w:val="13"/>
    </w:lvlOverride>
  </w:num>
  <w:num w:numId="154">
    <w:abstractNumId w:val="4"/>
    <w:lvlOverride w:ilvl="0">
      <w:startOverride w:val="457"/>
    </w:lvlOverride>
  </w:num>
  <w:num w:numId="155">
    <w:abstractNumId w:val="4"/>
    <w:lvlOverride w:ilvl="0">
      <w:startOverride w:val="459"/>
    </w:lvlOverride>
  </w:num>
  <w:num w:numId="156">
    <w:abstractNumId w:val="4"/>
    <w:lvlOverride w:ilvl="0">
      <w:startOverride w:val="461"/>
    </w:lvlOverride>
  </w:num>
  <w:num w:numId="157">
    <w:abstractNumId w:val="4"/>
    <w:lvlOverride w:ilvl="0">
      <w:startOverride w:val="464"/>
    </w:lvlOverride>
  </w:num>
  <w:num w:numId="158">
    <w:abstractNumId w:val="4"/>
    <w:lvlOverride w:ilvl="0">
      <w:startOverride w:val="468"/>
    </w:lvlOverride>
  </w:num>
  <w:num w:numId="159">
    <w:abstractNumId w:val="6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60">
    <w:abstractNumId w:val="2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drawing.docx" TargetMode="External"/><Relationship Id="rId9" Type="http://schemas.openxmlformats.org/officeDocument/2006/relationships/hyperlink" Target="start.docx" TargetMode="External"/><Relationship Id="rId10" Type="http://schemas.openxmlformats.org/officeDocument/2006/relationships/hyperlink" Target="XML.docx" TargetMode="External"/><Relationship Id="rId11" Type="http://schemas.openxmlformats.org/officeDocument/2006/relationships/hyperlink" Target="ST_OnOff.docx" TargetMode="External"/><Relationship Id="rId12" Type="http://schemas.openxmlformats.org/officeDocument/2006/relationships/hyperlink" Target="type.docx" TargetMode="External"/><Relationship Id="rId13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