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71_1" w:id="100001"/>
      <w:bookmarkStart w:name="bookbaa3ded7-b873-4a0e-a1c8-91e6095042e1_1" w:id="100002"/>
      <w:r>
        <w:t>drawingGridHorizontalOrigin</w:t>
      </w:r>
      <w:r>
        <w:t xml:space="preserve"> (Drawing Grid Horizontal Origin Point)</w:t>
      </w:r>
      <w:bookmarkEnd w:id="100001"/>
    </w:p>
    <w:bookmarkEnd w:id="100002"/>
    <w:p w:rsidRDefault="00476CD1" w:rsidP="00476CD1" w:rsidR="00476CD1">
      <w:r>
        <w:t xml:space="preserve">This element specifies the distance from of the left edge of the page which shall be used as the origin for the horizontal gridlines used by the </w:t>
      </w:r>
      <w:hyperlink r:id="rId8">
        <w:r>
          <w:rPr>
            <w:rStyle w:val="Hyperlink"/>
          </w:rPr>
          <w:t>drawing</w:t>
        </w:r>
      </w:hyperlink>
      <w:r>
        <w:t xml:space="preserve"> grid. The </w:t>
      </w:r>
      <w:r>
        <w:t/>
      </w:r>
      <w:hyperlink r:id="rId8">
        <w:r>
          <w:rPr>
            <w:rStyle w:val="Hyperlink"/>
          </w:rPr>
          <w:t>drawing</w:t>
        </w:r>
      </w:hyperlink>
      <w:r>
        <w:t xml:space="preserve"> grid</w:t>
      </w:r>
      <w:r>
        <w:t xml:space="preserve"> is a virtual grid which may be used by applications to specify where </w:t>
      </w:r>
      <w:hyperlink r:id="rId8">
        <w:r>
          <w:rPr>
            <w:rStyle w:val="Hyperlink"/>
          </w:rPr>
          <w:t>drawing</w:t>
        </w:r>
      </w:hyperlink>
      <w:r>
        <w:t xml:space="preserve"> objects shall be positioned on a page when inserted (i.e. to ensure objects are aligned, etc.). Since the grid always covers the entire page when the </w:t>
      </w:r>
      <w:r>
        <w:t/>
      </w:r>
      <w:hyperlink r:id="rId9">
        <w:r>
          <w:rPr>
            <w:rStyle w:val="Hyperlink"/>
          </w:rPr>
          <w:t>doNotUseMarginsForDrawingGridOrigin</w:t>
        </w:r>
      </w:hyperlink>
      <w:r>
        <w:t/>
      </w:r>
      <w:r>
        <w:t xml:space="preserve"> element (§</w:t>
      </w:r>
      <w:fldSimple w:instr="REF bookd3caac0e-8af2-49c6-b80b-2ad4aff277aa \r \h">
        <w:r>
          <w:t>2.15.1.41</w:t>
        </w:r>
      </w:fldSimple>
      <w:r>
        <w:t>) is specified, this element shall only affect the starting edge of the first horizontal gridline displayed (i.e. it only adjusts the grid by the modulus of the value against the width of one grid unit).</w:t>
      </w:r>
    </w:p>
    <w:p w:rsidRDefault="00476CD1" w:rsidP="00476CD1" w:rsidR="00476CD1">
      <w:r>
        <w:t xml:space="preserve">If this element is omitted, then the gridlines shall </w:t>
      </w:r>
      <w:hyperlink r:id="rId10">
        <w:r>
          <w:rPr>
            <w:rStyle w:val="Hyperlink"/>
          </w:rPr>
          <w:t>start</w:t>
        </w:r>
      </w:hyperlink>
      <w:r>
        <w:t xml:space="preserve"> at the leftmost edge of the page. If the </w:t>
      </w:r>
      <w:r>
        <w:t/>
      </w:r>
      <w:hyperlink r:id="rId9">
        <w:r>
          <w:rPr>
            <w:rStyle w:val="Hyperlink"/>
          </w:rPr>
          <w:t>doNotUseMarginsForDrawingGridOrigin</w:t>
        </w:r>
      </w:hyperlink>
      <w:r>
        <w:t/>
      </w:r>
      <w:r>
        <w:t xml:space="preserve"> element is not specified, then this element is ignored.</w:t>
      </w:r>
    </w:p>
    <w:p w:rsidRDefault="00476CD1" w:rsidP="00476CD1" w:rsidR="00476CD1">
      <w:r>
        <w:t>[</w:t>
      </w:r>
      <w:r>
        <w:t>Example</w:t>
      </w:r>
      <w:r>
        <w:t xml:space="preserve">: Consider a WordprocessingML document whose </w:t>
      </w:r>
      <w:hyperlink r:id="rId8">
        <w:r>
          <w:rPr>
            <w:rStyle w:val="Hyperlink"/>
          </w:rPr>
          <w:t>drawing</w:t>
        </w:r>
      </w:hyperlink>
      <w:r>
        <w:t xml:space="preserve"> grid shall begin three inches (4320 twentieths of a point) before the left edge of the page. This requirement would be specified using the following WordprocessingML markup in the document settings:</w:t>
      </w:r>
    </w:p>
    <w:p w:rsidRDefault="00476CD1" w:rsidP="00476CD1" w:rsidR="00476CD1">
      <w:pPr>
        <w:pStyle w:val="c"/>
      </w:pPr>
      <w:r>
        <w:t>&lt;w:settings&gt;</w:t>
      </w:r>
      <w:r>
        <w:br/>
      </w:r>
      <w:r>
        <w:t xml:space="preserve">  …</w:t>
      </w:r>
      <w:r>
        <w:br/>
      </w:r>
      <w:r>
        <w:t>  &lt;w:dontuseMarginsForDrawingGridOrigin w:val="true" /&gt;</w:t>
      </w:r>
      <w:r>
        <w:br/>
      </w:r>
      <w:r>
        <w:t>  &lt;w:drawingGridHorizontalOrigin w:val="4320" /&gt;</w:t>
      </w:r>
      <w:r>
        <w:br/>
      </w:r>
      <w:r>
        <w:t xml:space="preserve">  …</w:t>
      </w:r>
      <w:r>
        <w:br/>
      </w:r>
      <w:r>
        <w:t>&lt;/w:settings&gt;</w:t>
      </w:r>
    </w:p>
    <w:p w:rsidRDefault="00476CD1" w:rsidP="00476CD1" w:rsidR="00476CD1">
      <w:r>
        <w:t>The</w:t>
      </w:r>
      <w:r>
        <w:t xml:space="preserve"> drawingGridHorizontalOrigin</w:t>
      </w:r>
      <w:r>
        <w:t xml:space="preserve"> element's </w:t>
      </w:r>
      <w:r>
        <w:t>val</w:t>
      </w:r>
      <w:r>
        <w:t xml:space="preserve"> attribute is equal to </w:t>
      </w:r>
      <w:r>
        <w:t>4320</w:t>
      </w:r>
      <w:r>
        <w:t xml:space="preserve"> specifying that the horizontal edge of the document's </w:t>
      </w:r>
      <w:hyperlink r:id="rId8">
        <w:r>
          <w:rPr>
            <w:rStyle w:val="Hyperlink"/>
          </w:rPr>
          <w:t>drawing</w:t>
        </w:r>
      </w:hyperlink>
      <w:r>
        <w:t xml:space="preserve"> grid shall begin three inches (4320 twentieths of a point) from the left edge of the page, since the </w:t>
      </w:r>
      <w:r>
        <w:t>dontUseMarginsForDrawingGridOrigin</w:t>
      </w:r>
      <w:r>
        <w:t xml:space="preserve"> element's </w:t>
      </w:r>
      <w:r>
        <w:t>val</w:t>
      </w:r>
      <w:r>
        <w:t xml:space="preserve"> attribute is equal to </w:t>
      </w:r>
      <w:r>
        <w:t>true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(Measurement in Twentieths of a Point)</w:t>
            </w:r>
          </w:p>
        </w:tc>
        <w:tc>
          <w:tcPr>
            <w:tcW w:type="pct" w:w="4000"/>
          </w:tcPr>
          <w:p w:rsidRDefault="00476CD1" w:rsidP="002E5918" w:rsidR="00476CD1">
            <w:r>
              <w:t xml:space="preserve">Specifies a positive measurement value, specified in twentieths of a point. This value is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WordprocessingML element with a </w:t>
            </w:r>
            <w:r>
              <w:t>val</w:t>
            </w:r>
            <w:r>
              <w:t xml:space="preserve"> attribute containing a positive measurement in twentieths of a point:</w:t>
            </w:r>
          </w:p>
          <w:p w:rsidRDefault="00476CD1" w:rsidP="002E5918" w:rsidR="00476CD1"/>
          <w:p w:rsidRDefault="00476CD1" w:rsidP="002E5918" w:rsidR="00476CD1">
            <w:pPr>
              <w:pStyle w:val="c"/>
            </w:pPr>
            <w:r>
              <w:t>&lt;w:… w:val="720" /&gt;</w:t>
            </w:r>
          </w:p>
          <w:p w:rsidRDefault="00476CD1" w:rsidP="002E5918" w:rsidR="00476CD1"/>
          <w:p w:rsidRDefault="00476CD1" w:rsidP="002E5918" w:rsidR="00476CD1">
            <w:r>
              <w:t xml:space="preserve">The </w:t>
            </w:r>
            <w:r>
              <w:t>val</w:t>
            </w:r>
            <w:r>
              <w:t xml:space="preserve"> attribute has a value of </w:t>
            </w:r>
            <w:r>
              <w:t>720</w:t>
            </w:r>
            <w:r>
              <w:t xml:space="preserve">, specifying that this measurement value is 720 twentieths of a point (0.5"). This value is interpreted by the parent element as needed.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="CT_TwipsMeasure"&gt;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ST_TwipsMeasure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rawing.docx" TargetMode="External"/><Relationship Id="rId9" Type="http://schemas.openxmlformats.org/officeDocument/2006/relationships/hyperlink" Target="doNotUseMarginsForDrawingGridOrigin.docx" TargetMode="External"/><Relationship Id="rId10" Type="http://schemas.openxmlformats.org/officeDocument/2006/relationships/hyperlink" Target="start.docx" TargetMode="External"/><Relationship Id="rId11" Type="http://schemas.openxmlformats.org/officeDocument/2006/relationships/hyperlink" Target="XML.docx" TargetMode="External"/><Relationship Id="rId12" Type="http://schemas.openxmlformats.org/officeDocument/2006/relationships/hyperlink" Target="ST_TwipsMeasure.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