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38_1" w:id="100001"/>
      <w:bookmarkStart w:name="bookf9a348a7-89f0-4bd1-92fc-f0dd73f084aa_1" w:id="100002"/>
      <w:r>
        <w:t>enabled</w:t>
      </w:r>
      <w:r>
        <w:t xml:space="preserve"> (Form Field Enabled)</w:t>
      </w:r>
      <w:bookmarkEnd w:id="100001"/>
    </w:p>
    <w:bookmarkEnd w:id="100002"/>
    <w:p w:rsidRDefault="00476CD1" w:rsidP="00476CD1" w:rsidR="00476CD1">
      <w:r>
        <w:t xml:space="preserve">This element specifies whether the parent form field shall behave as though it is enabled or disabled when it is displayed in the document. This setting shall have no </w:t>
      </w:r>
      <w:hyperlink r:id="rId8">
        <w:r>
          <w:rPr>
            <w:rStyle w:val="Hyperlink"/>
          </w:rPr>
          <w:t>effect</w:t>
        </w:r>
      </w:hyperlink>
      <w:r>
        <w:t xml:space="preserve"> on the </w:t>
      </w:r>
      <w:hyperlink r:id="rId9">
        <w:r>
          <w:rPr>
            <w:rStyle w:val="Hyperlink"/>
          </w:rPr>
          <w:t>behavior</w:t>
        </w:r>
      </w:hyperlink>
      <w:r>
        <w:t xml:space="preserve"> of this form field unless the document's </w:t>
      </w:r>
      <w:hyperlink r:id="rId10">
        <w:r>
          <w:rPr>
            <w:rStyle w:val="Hyperlink"/>
          </w:rPr>
          <w:t>Settings</w:t>
        </w:r>
      </w:hyperlink>
      <w:r>
        <w:t xml:space="preserve"> part specifies that the </w:t>
      </w:r>
      <w:r>
        <w:t/>
      </w:r>
      <w:hyperlink r:id="rId11">
        <w:r>
          <w:rPr>
            <w:rStyle w:val="Hyperlink"/>
          </w:rPr>
          <w:t>documentProtection</w:t>
        </w:r>
      </w:hyperlink>
      <w:r>
        <w:t/>
      </w:r>
      <w:r>
        <w:t xml:space="preserve"> element for the current document is in a state allowing the filling in of form fields.</w:t>
      </w:r>
    </w:p>
    <w:p w:rsidRDefault="00476CD1" w:rsidP="00476CD1" w:rsidR="00476CD1">
      <w:r>
        <w:t>If this element is omitted, then the parent form field shall be in its enabled state when the document settings specify that the document allows the filling-in of form fields.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text box form field: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fldSimple</w:t>
        </w:r>
      </w:hyperlink>
      <w:r>
        <w:t xml:space="preserve"> w:instr="</w:t>
      </w:r>
      <w:hyperlink r:id="rId13">
        <w:r>
          <w:rPr>
            <w:rStyle w:val="Hyperlink"/>
          </w:rPr>
          <w:t>FORMTEXT</w:t>
        </w:r>
      </w:hyperlink>
      <w:r>
        <w:t>"&gt;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  &lt;w:enabled w:val="false"/&gt;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ffData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pPr>
        <w:rPr>
          <w:rFonts w:hAnsiTheme="majorHAnsi" w:asciiTheme="majorHAnsi"/>
          <w:noProof/>
        </w:rPr>
      </w:pPr>
      <w:r>
        <w:t xml:space="preserve">The </w:t>
      </w:r>
      <w:r>
        <w:t>enabled</w:t>
      </w:r>
      <w:r>
        <w:t xml:space="preserve"> element specifies that the state of the current text box form field is disabled; therefore this text box shall not be editable within the current document even when the state of the </w:t>
      </w:r>
      <w:r>
        <w:t/>
      </w:r>
      <w:hyperlink r:id="rId11">
        <w:r>
          <w:rPr>
            <w:rStyle w:val="Hyperlink"/>
          </w:rPr>
          <w:t>documentProtection</w:t>
        </w:r>
      </w:hyperlink>
      <w:r>
        <w:t/>
      </w:r>
      <w:r>
        <w:t xml:space="preserve"> element specifically allows the editing of form fields.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ffData</w:t>
              </w:r>
            </w:hyperlink>
            <w:r>
              <w:t/>
            </w:r>
            <w:r>
              <w:t xml:space="preserve"> (§</w:t>
            </w:r>
            <w:fldSimple w:instr="REF book5b7c5d50-0a4d-43ba-9dd2-d8c1c33c4659 \r \h">
              <w:r>
                <w:t>2.16.17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ffect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Settings.docx" TargetMode="External"/><Relationship Id="rId11" Type="http://schemas.openxmlformats.org/officeDocument/2006/relationships/hyperlink" Target="documentProtection.docx" TargetMode="External"/><Relationship Id="rId12" Type="http://schemas.openxmlformats.org/officeDocument/2006/relationships/hyperlink" Target="fldSimple.docx" TargetMode="External"/><Relationship Id="rId13" Type="http://schemas.openxmlformats.org/officeDocument/2006/relationships/hyperlink" Target="FORMTEXT.docx" TargetMode="External"/><Relationship Id="rId14" Type="http://schemas.openxmlformats.org/officeDocument/2006/relationships/hyperlink" Target="ffData.docx" TargetMode="External"/><Relationship Id="rId15" Type="http://schemas.openxmlformats.org/officeDocument/2006/relationships/hyperlink" Target="textInpu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