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52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5994_1" w:id="100001"/>
      <w:bookmarkStart w:name="book96504b43-a765-4db9-9795-378bff462e51_1" w:id="100002"/>
      <w:r>
        <w:t/>
      </w:r>
      <w:hyperlink r:id="rId9">
        <w:r>
          <w:rPr>
            <w:rStyle w:val="Hyperlink"/>
          </w:rPr>
          <w:t>endnotePr</w:t>
        </w:r>
      </w:hyperlink>
      <w:r>
        <w:t/>
      </w:r>
      <w:r>
        <w:t xml:space="preserve"> (Document-Wide Endnote Properties)</w:t>
      </w:r>
      <w:bookmarkEnd w:id="100001"/>
    </w:p>
    <w:bookmarkEnd w:id="100002"/>
    <w:p w:rsidRDefault="00476CD1" w:rsidP="00476CD1" w:rsidR="00476CD1">
      <w:r>
        <w:t xml:space="preserve">This element specifies the </w:t>
      </w:r>
      <w:hyperlink r:id="rId10">
        <w:r>
          <w:rPr>
            <w:rStyle w:val="Hyperlink"/>
          </w:rPr>
          <w:t>endnote</w:t>
        </w:r>
      </w:hyperlink>
      <w:r>
        <w:t xml:space="preserve"> properties for the current document. Each of these properties are stored as a child element within the </w:t>
      </w:r>
      <w:r>
        <w:t/>
      </w:r>
      <w:hyperlink r:id="rId9">
        <w:r>
          <w:rPr>
            <w:rStyle w:val="Hyperlink"/>
          </w:rPr>
          <w:t>endnotePr</w:t>
        </w:r>
      </w:hyperlink>
      <w:r>
        <w:t/>
      </w:r>
      <w:r>
        <w:t xml:space="preserve"> element. </w:t>
      </w:r>
    </w:p>
    <w:p w:rsidRDefault="00476CD1" w:rsidP="00476CD1" w:rsidR="00476CD1">
      <w:r>
        <w:t xml:space="preserve">These properties may be overridden for a specific section via the section-wide </w:t>
      </w:r>
      <w:r>
        <w:t/>
      </w:r>
      <w:hyperlink r:id="rId9">
        <w:r>
          <w:rPr>
            <w:rStyle w:val="Hyperlink"/>
          </w:rPr>
          <w:t>endnotePr</w:t>
        </w:r>
      </w:hyperlink>
      <w:r>
        <w:t/>
      </w:r>
      <w:r>
        <w:t xml:space="preserve"> element (§</w:t>
      </w:r>
      <w:fldSimple w:instr=" REF book31a105a6-cea2-4dbc-ae1f-e80882db1761 \w \h ">
        <w:r>
          <w:t>2.11.5</w:t>
        </w:r>
      </w:fldSimple>
      <w:r>
        <w:t>).</w:t>
      </w:r>
    </w:p>
    <w:p w:rsidRDefault="00476CD1" w:rsidP="00476CD1" w:rsidR="00476CD1">
      <w:r>
        <w:t>[</w:t>
      </w:r>
      <w:r>
        <w:t>Example</w:t>
      </w:r>
      <w:r>
        <w:t xml:space="preserve">: Consider the following document with two sections, where the </w:t>
      </w:r>
      <w:hyperlink r:id="rId11">
        <w:r>
          <w:rPr>
            <w:rStyle w:val="Hyperlink"/>
          </w:rPr>
          <w:t>endnotes</w:t>
        </w:r>
      </w:hyperlink>
      <w:r>
        <w:t xml:space="preserve"> for each section appears at the end of that section and use lower case roman numerals:</w:t>
      </w:r>
    </w:p>
    <w:p w:rsidRDefault="00476CD1" w:rsidP="00476CD1" w:rsidR="00476CD1">
      <w:r>
        <w:drawing>
          <wp:inline distR="0" distL="0" distB="0" distT="0">
            <wp:extent cy="3048000" cx="5200650"/>
            <wp:effectExtent b="0" r="0" t="0" l="0"/>
            <wp:docPr name="Picture 6" id="94709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6" id="0"/>
                    <pic:cNvPicPr>
                      <a:picLocks noChangeArrowheads="true" noChangeAspect="true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3048000" cx="5200650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 xml:space="preserve">Since both sections are identical, the </w:t>
      </w:r>
      <w:hyperlink r:id="rId10">
        <w:r>
          <w:rPr>
            <w:rStyle w:val="Hyperlink"/>
          </w:rPr>
          <w:t>endnote</w:t>
        </w:r>
      </w:hyperlink>
      <w:r>
        <w:t xml:space="preserve"> properties are specified as document-wide level properties (this is not necessary but is most efficient) as follows:</w:t>
      </w:r>
    </w:p>
    <w:p w:rsidRDefault="00476CD1" w:rsidP="00476CD1" w:rsidR="00476CD1">
      <w:pPr>
        <w:pStyle w:val="c"/>
      </w:pPr>
      <w:r>
        <w:t>&lt;w:</w:t>
      </w:r>
      <w:hyperlink r:id="rId12">
        <w:r>
          <w:rPr>
            <w:rStyle w:val="Hyperlink"/>
          </w:rPr>
          <w:t>settings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…  </w:t>
      </w:r>
    </w:p>
    <w:p w:rsidRDefault="00476CD1" w:rsidP="00476CD1" w:rsidR="00476CD1">
      <w:pPr>
        <w:pStyle w:val="c"/>
      </w:pPr>
      <w:r>
        <w:t xml:space="preserve">  &lt;w:</w:t>
      </w:r>
      <w:hyperlink r:id="rId9">
        <w:r>
          <w:rPr>
            <w:rStyle w:val="Hyperlink"/>
          </w:rPr>
          <w:t>endnotePr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 &lt;w:</w:t>
      </w:r>
      <w:hyperlink r:id="rId13">
        <w:r>
          <w:rPr>
            <w:rStyle w:val="Hyperlink"/>
          </w:rPr>
          <w:t>numFmt</w:t>
        </w:r>
      </w:hyperlink>
      <w:r>
        <w:t xml:space="preserve"> w:val="lowerRoman" /&gt;</w:t>
      </w:r>
    </w:p>
    <w:p w:rsidRDefault="00476CD1" w:rsidP="00476CD1" w:rsidR="00476CD1">
      <w:pPr>
        <w:pStyle w:val="c"/>
      </w:pPr>
      <w:r>
        <w:t xml:space="preserve">    &lt;w:</w:t>
      </w:r>
      <w:hyperlink r:id="rId14">
        <w:r>
          <w:rPr>
            <w:rStyle w:val="Hyperlink"/>
          </w:rPr>
          <w:t>pos</w:t>
        </w:r>
      </w:hyperlink>
      <w:r>
        <w:t xml:space="preserve"> w:val="sectEnd"/&gt;</w:t>
      </w:r>
    </w:p>
    <w:p w:rsidRDefault="00476CD1" w:rsidP="00476CD1" w:rsidR="00476CD1">
      <w:pPr>
        <w:pStyle w:val="c"/>
      </w:pPr>
      <w:r>
        <w:t xml:space="preserve">  &lt;/w:</w:t>
      </w:r>
      <w:hyperlink r:id="rId9">
        <w:r>
          <w:rPr>
            <w:rStyle w:val="Hyperlink"/>
          </w:rPr>
          <w:t>endnotePr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… </w:t>
      </w:r>
    </w:p>
    <w:p w:rsidRDefault="00476CD1" w:rsidP="00476CD1" w:rsidR="00476CD1">
      <w:pPr>
        <w:pStyle w:val="c"/>
      </w:pPr>
      <w:r>
        <w:t>&lt;/w:</w:t>
      </w:r>
      <w:hyperlink r:id="rId12">
        <w:r>
          <w:rPr>
            <w:rStyle w:val="Hyperlink"/>
          </w:rPr>
          <w:t>settings</w:t>
        </w:r>
      </w:hyperlink>
      <w:r>
        <w:t>&gt;</w:t>
      </w:r>
    </w:p>
    <w:p w:rsidRDefault="00476CD1" w:rsidP="00476CD1" w:rsidR="00476CD1">
      <w:r>
        <w:t xml:space="preserve">Note that the </w:t>
      </w:r>
      <w:r>
        <w:t/>
      </w:r>
      <w:hyperlink r:id="rId14">
        <w:r>
          <w:rPr>
            <w:rStyle w:val="Hyperlink"/>
          </w:rPr>
          <w:t>pos</w:t>
        </w:r>
      </w:hyperlink>
      <w:r>
        <w:t/>
      </w:r>
      <w:r>
        <w:t xml:space="preserve"> element could have been omitted since it is using its default value.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settings</w:t>
            </w:r>
            <w:r>
              <w:t xml:space="preserve"> (§</w:t>
            </w:r>
            <w:fldSimple w:instr="REF book921b9614-efb7-4f60-9b7b-e264369df691 \r \h">
              <w:r>
                <w:t>2.15.1.78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68"/>
        <w:gridCol w:w="1142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0">
              <w:r>
                <w:rPr>
                  <w:rStyle w:val="Hyperlink"/>
                </w:rPr>
                <w:t>endnote</w:t>
              </w:r>
            </w:hyperlink>
            <w:r>
              <w:t/>
            </w:r>
            <w:r>
              <w:t xml:space="preserve"> (Special Endnote List)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f7f0899-bee0-4f4b-83f3-7b4a34b680d9 \r \h">
              <w:r>
                <w:t>2.11.3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3">
              <w:r>
                <w:rPr>
                  <w:rStyle w:val="Hyperlink"/>
                </w:rPr>
                <w:t>numFmt</w:t>
              </w:r>
            </w:hyperlink>
            <w:r>
              <w:t/>
            </w:r>
            <w:r>
              <w:t xml:space="preserve"> (Endnote </w:t>
            </w:r>
            <w:hyperlink r:id="rId15">
              <w:r>
                <w:rPr>
                  <w:rStyle w:val="Hyperlink"/>
                </w:rPr>
                <w:t>Numbering</w:t>
              </w:r>
            </w:hyperlink>
            <w:r>
              <w:t xml:space="preserve"> Format)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e9e42c55-24db-4471-88c0-e720adff078e \r \h">
              <w:r>
                <w:t>2.11.18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6">
              <w:r>
                <w:rPr>
                  <w:rStyle w:val="Hyperlink"/>
                </w:rPr>
                <w:t>numRestart</w:t>
              </w:r>
            </w:hyperlink>
            <w:r>
              <w:t/>
            </w:r>
            <w:r>
              <w:t xml:space="preserve"> (Footnote and Endnote </w:t>
            </w:r>
            <w:hyperlink r:id="rId15">
              <w:r>
                <w:rPr>
                  <w:rStyle w:val="Hyperlink"/>
                </w:rPr>
                <w:t>Numbering</w:t>
              </w:r>
            </w:hyperlink>
            <w:r>
              <w:t xml:space="preserve"> Restart Location)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7e3b02d9-57da-4548-9a37-f3b064690d60 \r \h">
              <w:r>
                <w:t>2.11.19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7">
              <w:r>
                <w:rPr>
                  <w:rStyle w:val="Hyperlink"/>
                </w:rPr>
                <w:t>numStart</w:t>
              </w:r>
            </w:hyperlink>
            <w:r>
              <w:t/>
            </w:r>
            <w:r>
              <w:t xml:space="preserve"> (Footnote and Endnote </w:t>
            </w:r>
            <w:hyperlink r:id="rId15">
              <w:r>
                <w:rPr>
                  <w:rStyle w:val="Hyperlink"/>
                </w:rPr>
                <w:t>Numbering</w:t>
              </w:r>
            </w:hyperlink>
            <w:r>
              <w:t xml:space="preserve"> Starting Value)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c78369e-a993-4ad9-8066-1ab5e500ba2e \r \h">
              <w:r>
                <w:t>2.11.20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4">
              <w:r>
                <w:rPr>
                  <w:rStyle w:val="Hyperlink"/>
                </w:rPr>
                <w:t>pos</w:t>
              </w:r>
            </w:hyperlink>
            <w:r>
              <w:t/>
            </w:r>
            <w:r>
              <w:t xml:space="preserve"> (Endnote Placement)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7b97e4aa-cc2c-489d-8820-cf1d3b2f1be5 \r \h">
              <w:r>
                <w:t>2.11.22</w:t>
              </w:r>
            </w:fldSimple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8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9">
        <w:r>
          <w:rPr>
            <w:rStyle w:val="Hyperlink"/>
          </w:rPr>
          <w:t>name</w:t>
        </w:r>
      </w:hyperlink>
      <w:r>
        <w:t>="CT_EdnDocProps"&gt;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&lt;complexContent&gt;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&lt;extension base="CT_EdnProps"&gt;</w:t>
      </w:r>
    </w:p>
    <w:p w:rsidRDefault="00476CD1" w:rsidP="00476CD1" w:rsidR="00476CD1">
      <w:pPr>
        <w:pStyle w:val="SchemaFragment"/>
        <w:tabs>
          <w:tab w:pos="1080" w:val="left"/>
        </w:tabs>
        <w:ind w:hanging="1260" w:left="1260"/>
      </w:pPr>
      <w:r>
        <w:tab/>
      </w:r>
      <w:r>
        <w:t>&lt;sequence&gt;</w:t>
      </w:r>
    </w:p>
    <w:p w:rsidRDefault="00476CD1" w:rsidP="00476CD1" w:rsidR="00476CD1">
      <w:pPr>
        <w:pStyle w:val="SchemaFragment"/>
        <w:tabs>
          <w:tab w:pos="1440" w:val="left"/>
        </w:tabs>
        <w:ind w:hanging="1620" w:left="1620"/>
      </w:pPr>
      <w:r>
        <w:tab/>
      </w:r>
      <w:r>
        <w:t>&lt;element name="</w:t>
      </w:r>
      <w:hyperlink r:id="rId10">
        <w:r>
          <w:rPr>
            <w:rStyle w:val="Hyperlink"/>
          </w:rPr>
          <w:t>endnote</w:t>
        </w:r>
      </w:hyperlink>
      <w:r>
        <w:t xml:space="preserve">" </w:t>
      </w:r>
      <w:hyperlink r:id="rId20">
        <w:r>
          <w:rPr>
            <w:rStyle w:val="Hyperlink"/>
          </w:rPr>
          <w:t>type</w:t>
        </w:r>
      </w:hyperlink>
      <w:r>
        <w:t>="CT_FtnEdnSepRef" minOccurs="0" maxOccurs="3"/&gt;</w:t>
      </w:r>
    </w:p>
    <w:p w:rsidRDefault="00476CD1" w:rsidP="00476CD1" w:rsidR="00476CD1">
      <w:pPr>
        <w:pStyle w:val="SchemaFragment"/>
        <w:tabs>
          <w:tab w:pos="1080" w:val="left"/>
        </w:tabs>
        <w:ind w:hanging="1260" w:left="1260"/>
      </w:pPr>
      <w:r>
        <w:tab/>
      </w:r>
      <w:r>
        <w:t>&lt;/sequence&gt;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&lt;/extension&gt;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&lt;/complexContent&gt;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image" Target="media/image52.png"></Relationship><Relationship Id="rId9" Type="http://schemas.openxmlformats.org/officeDocument/2006/relationships/hyperlink" Target="endnotePr.docx" TargetMode="External"/><Relationship Id="rId10" Type="http://schemas.openxmlformats.org/officeDocument/2006/relationships/hyperlink" Target="endnote.docx" TargetMode="External"/><Relationship Id="rId11" Type="http://schemas.openxmlformats.org/officeDocument/2006/relationships/hyperlink" Target="endnotes.docx" TargetMode="External"/><Relationship Id="rId12" Type="http://schemas.openxmlformats.org/officeDocument/2006/relationships/hyperlink" Target="settings.docx" TargetMode="External"/><Relationship Id="rId13" Type="http://schemas.openxmlformats.org/officeDocument/2006/relationships/hyperlink" Target="numFmt.docx" TargetMode="External"/><Relationship Id="rId14" Type="http://schemas.openxmlformats.org/officeDocument/2006/relationships/hyperlink" Target="pos.docx" TargetMode="External"/><Relationship Id="rId15" Type="http://schemas.openxmlformats.org/officeDocument/2006/relationships/hyperlink" Target="Numbering.docx" TargetMode="External"/><Relationship Id="rId16" Type="http://schemas.openxmlformats.org/officeDocument/2006/relationships/hyperlink" Target="numRestart.docx" TargetMode="External"/><Relationship Id="rId17" Type="http://schemas.openxmlformats.org/officeDocument/2006/relationships/hyperlink" Target="numStart.docx" TargetMode="External"/><Relationship Id="rId18" Type="http://schemas.openxmlformats.org/officeDocument/2006/relationships/hyperlink" Target="XML.docx" TargetMode="External"/><Relationship Id="rId19" Type="http://schemas.openxmlformats.org/officeDocument/2006/relationships/hyperlink" Target="name.docx" TargetMode="External"/><Relationship Id="rId20" Type="http://schemas.openxmlformats.org/officeDocument/2006/relationships/hyperlink" Target="typ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