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40_1" w:id="100001"/>
      <w:bookmarkStart w:name="book5926161d-cfb1-46df-adae-994b5f5b2e80_1" w:id="100002"/>
      <w:r>
        <w:t>exitMacro</w:t>
      </w:r>
      <w:r>
        <w:t xml:space="preserve"> (Script Function to Execute on Form Field Exit)</w:t>
      </w:r>
      <w:bookmarkEnd w:id="100001"/>
    </w:p>
    <w:bookmarkEnd w:id="100002"/>
    <w:p w:rsidRDefault="00476CD1" w:rsidP="00476CD1" w:rsidR="00476CD1">
      <w:r>
        <w:t>This element specifies a subroutine in a scripting language which should be executed when the when the run contents of the parent form field are exited. The language and location of this subroutine may be determined using any method desired by an application. [</w:t>
      </w:r>
      <w:r>
        <w:t>Note</w:t>
      </w:r>
      <w:r>
        <w:t xml:space="preserve">: It is at the discretion of an application to determine the scope and timing of "exiting" a form field, for example, when the user moves the insertion point in a user interface or upon each operation by an application without a user interface, etc. </w:t>
      </w:r>
      <w:r>
        <w:t>end note</w:t>
      </w:r>
      <w:r>
        <w:t>]</w:t>
      </w:r>
    </w:p>
    <w:p w:rsidRDefault="00476CD1" w:rsidP="00476CD1" w:rsidR="00476CD1">
      <w:r>
        <w:t>If this element is omitted, then no subroutine shall be associated with exiting the run contents of the parent form field. If this element specifies a macro which cannot be located or is not supported by an application, then its value may be ignored, but shall not be lost upon resaving the file.</w:t>
      </w:r>
    </w:p>
    <w:p w:rsidRDefault="00476CD1" w:rsidP="00476CD1" w:rsidR="00476CD1">
      <w:r>
        <w:t>[</w:t>
      </w:r>
      <w:r>
        <w:t>Example</w:t>
      </w:r>
      <w:r>
        <w:t>: Consider the following WordprocessingML fragment for the properties of a form field:</w:t>
      </w:r>
    </w:p>
    <w:p w:rsidRDefault="00476CD1" w:rsidP="00476CD1" w:rsidR="00476CD1">
      <w:pPr>
        <w:pStyle w:val="c"/>
      </w:pPr>
      <w:r>
        <w:t>&lt;w:</w:t>
      </w:r>
      <w:hyperlink r:id="rId8">
        <w:r>
          <w:rPr>
            <w:rStyle w:val="Hyperlink"/>
          </w:rPr>
          <w:t>ffData</w:t>
        </w:r>
      </w:hyperlink>
      <w:r>
        <w:t>&gt;</w:t>
      </w:r>
      <w:r>
        <w:br/>
      </w:r>
      <w:r>
        <w:t xml:space="preserve">  &lt;w:exitMacro w:val="TestExitFunction" /&gt;</w:t>
      </w:r>
      <w:r>
        <w:br/>
      </w:r>
      <w:r>
        <w:t>&lt;/w:</w:t>
      </w:r>
      <w:hyperlink r:id="rId8">
        <w:r>
          <w:rPr>
            <w:rStyle w:val="Hyperlink"/>
          </w:rPr>
          <w:t>ffData</w:t>
        </w:r>
      </w:hyperlink>
      <w:r>
        <w:t>&gt;</w:t>
      </w:r>
    </w:p>
    <w:p w:rsidRDefault="00476CD1" w:rsidP="00476CD1" w:rsidR="00476CD1">
      <w:r>
        <w:t xml:space="preserve">The </w:t>
      </w:r>
      <w:r>
        <w:t>exitMacro</w:t>
      </w:r>
      <w:r>
        <w:t xml:space="preserve"> element specifies that any application which processes this file should attempt to locate and execute a scripting subroutine called </w:t>
      </w:r>
      <w:r>
        <w:t>TestExitFunction</w:t>
      </w:r>
      <w:r>
        <w:t xml:space="preserve"> when the contents of the form field are exited. If this subroutine cannot be located or executed, then this setting is silently ignored. </w:t>
      </w:r>
      <w:r>
        <w:t>end example</w:t>
      </w:r>
      <w:r>
        <w:t xml:space="preserve">] </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ffData</w:t>
              </w:r>
            </w:hyperlink>
            <w:r>
              <w:t/>
            </w:r>
            <w:r>
              <w:t xml:space="preserve"> (§</w:t>
            </w:r>
            <w:fldSimple w:instr="REF book5b7c5d50-0a4d-43ba-9dd2-d8c1c33c4659 \r \h">
              <w:r>
                <w:t>2.16.17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(Name of Script Function)</w:t>
            </w:r>
          </w:p>
        </w:tc>
        <w:tc>
          <w:tcPr>
            <w:tcW w:type="pct" w:w="4000"/>
          </w:tcPr>
          <w:p w:rsidRDefault="00476CD1" w:rsidP="002E5918" w:rsidR="00476CD1">
            <w:r>
              <w:t xml:space="preserve">Specifies the name of a single scripting subroutine which shall be associated with the parent element. Its use is specifies based on the context of the parent </w:t>
            </w:r>
            <w:hyperlink r:id="rId9">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 for the properties of a form field:</w:t>
            </w:r>
          </w:p>
          <w:p w:rsidRDefault="00476CD1" w:rsidP="002E5918" w:rsidR="00476CD1"/>
          <w:p w:rsidRDefault="00476CD1" w:rsidP="002E5918" w:rsidR="00476CD1">
            <w:pPr>
              <w:pStyle w:val="c"/>
            </w:pPr>
            <w:r>
              <w:t>&lt;w:</w:t>
            </w:r>
            <w:hyperlink r:id="rId8">
              <w:r>
                <w:rPr>
                  <w:rStyle w:val="Hyperlink"/>
                </w:rPr>
                <w:t>ffData</w:t>
              </w:r>
            </w:hyperlink>
            <w:r>
              <w:t>&gt;</w:t>
            </w:r>
            <w:r>
              <w:br/>
            </w:r>
            <w:r>
              <w:t xml:space="preserve">  &lt;w:exitMacro w:val="HelloWorld" /&gt;</w:t>
            </w:r>
            <w:r>
              <w:br/>
            </w:r>
            <w:r>
              <w:t>&lt;/w:</w:t>
            </w:r>
            <w:hyperlink r:id="rId8">
              <w:r>
                <w:rPr>
                  <w:rStyle w:val="Hyperlink"/>
                </w:rPr>
                <w:t>ffData</w:t>
              </w:r>
            </w:hyperlink>
            <w:r>
              <w:t>&gt;</w:t>
            </w:r>
          </w:p>
          <w:p w:rsidRDefault="00476CD1" w:rsidP="002E5918" w:rsidR="00476CD1"/>
          <w:p w:rsidRDefault="00476CD1" w:rsidP="002E5918" w:rsidR="00476CD1">
            <w:r>
              <w:t xml:space="preserve">The </w:t>
            </w:r>
            <w:r>
              <w:t>val</w:t>
            </w:r>
            <w:r>
              <w:t xml:space="preserve"> attribute specifies that a script function called </w:t>
            </w:r>
            <w:r>
              <w:t>HelloWorld</w:t>
            </w:r>
            <w:r>
              <w:t xml:space="preserve"> shall be used in the context of the parent element; in this case, to execute when the field is exited.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ST_MacroName</w:t>
              </w:r>
            </w:hyperlink>
            <w:r>
              <w:t/>
            </w:r>
            <w:r>
              <w:t xml:space="preserve"> simple </w:t>
            </w:r>
            <w:hyperlink r:id="rId11">
              <w:r>
                <w:rPr>
                  <w:rStyle w:val="Hyperlink"/>
                </w:rPr>
                <w:t>type</w:t>
              </w:r>
            </w:hyperlink>
            <w:r>
              <w:t xml:space="preserve"> (§</w:t>
            </w:r>
            <w:fldSimple w:instr="REF bookba33ef99-9c5a-4b7b-9e3d-fa4f51167d63 \r \h">
              <w:r>
                <w:t>2.18.58</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="CT_MacroName"&gt;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use="required" </w:t>
      </w:r>
      <w:hyperlink r:id="rId11">
        <w:r>
          <w:rPr>
            <w:rStyle w:val="Hyperlink"/>
          </w:rPr>
          <w:t>type</w:t>
        </w:r>
      </w:hyperlink>
      <w:r>
        <w:t>="</w:t>
      </w:r>
      <w:hyperlink r:id="rId10">
        <w:r>
          <w:rPr>
            <w:rStyle w:val="Hyperlink"/>
          </w:rPr>
          <w:t>ST_MacroName</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fData.docx" TargetMode="External"/><Relationship Id="rId9" Type="http://schemas.openxmlformats.org/officeDocument/2006/relationships/hyperlink" Target="XML.docx" TargetMode="External"/><Relationship Id="rId10" Type="http://schemas.openxmlformats.org/officeDocument/2006/relationships/hyperlink" Target="ST_MacroName.docx" TargetMode="External"/><Relationship Id="rId11" Type="http://schemas.openxmlformats.org/officeDocument/2006/relationships/hyperlink" Target="type.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