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04_1" w:id="100001"/>
      <w:bookmarkStart w:name="bookcf0d898a-1dad-4be5-b251-f19d5fc57c62_1" w:id="100002"/>
      <w:r>
        <w:t>fHdr</w:t>
      </w:r>
      <w:r>
        <w:t xml:space="preserve"> (First Row of Data Source Contains Column Names)</w:t>
      </w:r>
      <w:bookmarkEnd w:id="100001"/>
    </w:p>
    <w:bookmarkEnd w:id="100002"/>
    <w:p w:rsidRDefault="00476CD1" w:rsidP="00476CD1" w:rsidR="00476CD1">
      <w:r>
        <w:t xml:space="preserve">This element specifies that a hosting application shall treat the first row of data in the specified external data source as a header row containing the names of each column in the data source, rather than data to populate mapped fields in a merged document. When present, this information shall not change the indices specified in the </w:t>
      </w:r>
      <w:r>
        <w:t/>
      </w:r>
      <w:hyperlink r:id="rId8">
        <w:r>
          <w:rPr>
            <w:rStyle w:val="Hyperlink"/>
          </w:rPr>
          <w:t>recipientData</w:t>
        </w:r>
      </w:hyperlink>
      <w:r>
        <w:t/>
      </w:r>
      <w:r>
        <w:t xml:space="preserve"> elements (§</w:t>
      </w:r>
      <w:fldSimple w:instr="REF bookc0b0b296-536e-4c99-95da-70d66f2badd4 \r \h">
        <w:r>
          <w:t>2.14.28</w:t>
        </w:r>
      </w:fldSimple>
      <w:r>
        <w:t>), but shall indicate that the first row is not part of the mail merge when it is performed.</w:t>
      </w:r>
    </w:p>
    <w:p w:rsidRDefault="00476CD1" w:rsidP="00476CD1" w:rsidR="00476CD1">
      <w:r>
        <w:t>If this element is omitted, then the first row of the data source shall not be considered a header row when a mail merge is performed.</w:t>
      </w:r>
    </w:p>
    <w:p w:rsidRDefault="00476CD1" w:rsidP="00476CD1" w:rsidR="00476CD1">
      <w:r>
        <w:t>[</w:t>
      </w:r>
      <w:r>
        <w:t>Example</w:t>
      </w:r>
      <w:r>
        <w:t>: Consider a WordprocessingML source document that has been connected to an external data source whose first row of data is not data the hosting application is to populate mapped fields with, but rather contains column names for each column in the data source. This setting on the data source is specified using the following fragment of WordprocessingML:</w:t>
      </w:r>
    </w:p>
    <w:p w:rsidRDefault="00476CD1" w:rsidP="00476CD1" w:rsidR="00476CD1">
      <w:pPr>
        <w:pStyle w:val="c"/>
      </w:pPr>
      <w:r>
        <w:t>&lt;w:fHdr w:val="on" /&gt;</w:t>
      </w:r>
    </w:p>
    <w:p w:rsidRDefault="00476CD1" w:rsidP="00476CD1" w:rsidR="00476CD1">
      <w:r>
        <w:t xml:space="preserve">The </w:t>
      </w:r>
      <w:r>
        <w:t>fHdr</w:t>
      </w:r>
      <w:r>
        <w:t xml:space="preserve"> element specifies that the data source's first row is a header row, rather than regular data to be used in the mail merge.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odso</w:t>
              </w:r>
            </w:hyperlink>
            <w:r>
              <w:t/>
            </w:r>
            <w:r>
              <w:t xml:space="preserve"> (§</w:t>
            </w:r>
            <w:fldSimple w:instr="REF book6bb0a484-97d7-4a77-963b-5412c40dc89a \r \h">
              <w:r>
                <w:t>2.14.25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cipientData.docx" TargetMode="External"/><Relationship Id="rId9" Type="http://schemas.openxmlformats.org/officeDocument/2006/relationships/hyperlink" Target="odso.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