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4052211_1" w:id="100001"/>
      <w:bookmarkStart w:name="_Toc129769372_1" w:id="100002"/>
      <w:bookmarkStart w:name="_Toc133914802_1" w:id="100003"/>
      <w:bookmarkStart w:name="_Toc134495596_1" w:id="100004"/>
      <w:bookmarkStart w:name="_Toc147896347_1" w:id="100005"/>
      <w:r>
        <w:t>Date and time formatting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"field:formatting switch:date and time" \b </w:instrText>
      </w:r>
      <w:r>
        <w:fldChar w:fldCharType="end"/>
      </w:r>
    </w:p>
    <w:p w:rsidRDefault="00476CD1" w:rsidP="00476CD1" w:rsidR="00476CD1">
      <w:pPr>
        <w:pStyle w:val="Grammar"/>
      </w:pPr>
      <w:r>
        <w:t>date-and-time-formatting-switch:</w:t>
      </w:r>
      <w:r>
        <w:br/>
      </w:r>
      <w:r>
        <w:t>\@</w:t>
      </w:r>
      <w:r>
        <w:t xml:space="preserve">    </w:t>
      </w:r>
      <w:r>
        <w:t>[</w:t>
      </w:r>
      <w:r>
        <w:t xml:space="preserve"> </w:t>
      </w:r>
      <w:r>
        <w:t>"</w:t>
      </w:r>
      <w:r>
        <w:t xml:space="preserve"> </w:t>
      </w:r>
      <w:r>
        <w:t>]</w:t>
      </w:r>
      <w:r>
        <w:t xml:space="preserve">  switch-argument </w:t>
      </w:r>
      <w:r>
        <w:t>[</w:t>
      </w:r>
      <w:r>
        <w:t xml:space="preserve"> </w:t>
      </w:r>
      <w:r>
        <w:t>"</w:t>
      </w:r>
      <w:r>
        <w:t xml:space="preserve"> </w:t>
      </w:r>
      <w:r>
        <w:t>]</w:t>
      </w:r>
      <w:r>
        <w:fldChar w:fldCharType="begin"/>
      </w:r>
      <w:r>
        <w:instrText xml:space="preserve"> XE "\\@" \b </w:instrText>
      </w:r>
      <w:r>
        <w:fldChar w:fldCharType="end"/>
      </w:r>
    </w:p>
    <w:p w:rsidRDefault="00476CD1" w:rsidP="00476CD1" w:rsidR="00476CD1">
      <w:r>
        <w:t xml:space="preserve">A </w:t>
      </w:r>
      <w:r>
        <w:t>date-and-time-formatting-switch</w:t>
      </w:r>
      <w:r>
        <w:t xml:space="preserve"> specifies the </w:t>
      </w:r>
      <w:hyperlink r:id="rId8">
        <w:r>
          <w:rPr>
            <w:rStyle w:val="Hyperlink"/>
          </w:rPr>
          <w:t>format</w:t>
        </w:r>
      </w:hyperlink>
      <w:r>
        <w:t xml:space="preserve"> of a date or time result. [</w:t>
      </w:r>
      <w:r>
        <w:t>Note</w:t>
      </w:r>
      <w:r>
        <w:t xml:space="preserve">: This switch is sometimes called a </w:t>
      </w:r>
      <w:r>
        <w:t/>
      </w:r>
      <w:hyperlink r:id="rId9">
        <w:r>
          <w:rPr>
            <w:rStyle w:val="Hyperlink"/>
          </w:rPr>
          <w:t>picture</w:t>
        </w:r>
      </w:hyperlink>
      <w:r>
        <w:t/>
      </w:r>
      <w:r>
        <w:t xml:space="preserve"> switch because it allows the use of symbols to represent the </w:t>
      </w:r>
      <w:hyperlink r:id="rId8">
        <w:r>
          <w:rPr>
            <w:rStyle w:val="Hyperlink"/>
          </w:rPr>
          <w:t>format</w:t>
        </w:r>
      </w:hyperlink>
      <w:r>
        <w:t xml:space="preserve"> of the field result. </w:t>
      </w:r>
      <w:r>
        <w:t>end note</w:t>
      </w:r>
      <w:r>
        <w:t xml:space="preserve">] If the </w:t>
      </w:r>
      <w:hyperlink r:id="rId10">
        <w:r>
          <w:rPr>
            <w:rStyle w:val="Hyperlink"/>
          </w:rPr>
          <w:t>result</w:t>
        </w:r>
      </w:hyperlink>
      <w:r>
        <w:t xml:space="preserve"> of a field is not a date or time, this switch has no effect.</w:t>
      </w:r>
    </w:p>
    <w:p w:rsidRDefault="00476CD1" w:rsidP="00476CD1" w:rsidR="00476CD1">
      <w:r>
        <w:t xml:space="preserve">Quotation marks are required around </w:t>
      </w:r>
      <w:r>
        <w:t>switch-argument</w:t>
      </w:r>
      <w:r>
        <w:t xml:space="preserve"> if it contains white space; otherwise, they are optional.</w:t>
      </w:r>
    </w:p>
    <w:p w:rsidRDefault="00476CD1" w:rsidP="00476CD1" w:rsidR="00476CD1">
      <w:r>
        <w:t xml:space="preserve">If no </w:t>
      </w:r>
      <w:r>
        <w:t>date-and-time-formatting-switch</w:t>
      </w:r>
      <w:r>
        <w:t xml:space="preserve"> is present, a date or time </w:t>
      </w:r>
      <w:hyperlink r:id="rId10">
        <w:r>
          <w:rPr>
            <w:rStyle w:val="Hyperlink"/>
          </w:rPr>
          <w:t>result</w:t>
        </w:r>
      </w:hyperlink>
      <w:r>
        <w:t xml:space="preserve"> is formatted in an implementation-defined manner.</w:t>
      </w:r>
    </w:p>
    <w:p w:rsidRDefault="00476CD1" w:rsidP="00476CD1" w:rsidR="00476CD1">
      <w:r>
        <w:t xml:space="preserve">A date and time </w:t>
      </w:r>
      <w:r>
        <w:t>switch-argument</w:t>
      </w:r>
      <w:r>
        <w:t xml:space="preserve"> is made up of a series of </w:t>
      </w:r>
      <w:r>
        <w:t/>
      </w:r>
      <w:hyperlink r:id="rId9">
        <w:r>
          <w:rPr>
            <w:rStyle w:val="Hyperlink"/>
          </w:rPr>
          <w:t>picture</w:t>
        </w:r>
      </w:hyperlink>
      <w:r>
        <w:t xml:space="preserve"> items</w:t>
      </w:r>
      <w:r>
        <w:t>.</w:t>
      </w:r>
      <w:r>
        <w:fldChar w:fldCharType="begin"/>
      </w:r>
      <w:r>
        <w:instrText xml:space="preserve"> XE "picture item:date and time" \b </w:instrText>
      </w:r>
      <w:r>
        <w:fldChar w:fldCharType="end"/>
      </w:r>
    </w:p>
    <w:tbl>
      <w:tblPr>
        <w:tblStyle w:val="IndentedElementTable"/>
        <w:tblW w:type="dxa" w:w="9465"/>
        <w:tblLayout w:type="fixed"/>
        <w:tblLook w:val="0020" w:noVBand="0" w:noHBand="0" w:lastColumn="0" w:firstColumn="0" w:lastRow="0" w:firstRow="1"/>
      </w:tblPr>
      <w:tblGrid>
        <w:gridCol w:w="1965"/>
        <w:gridCol w:w="7500"/>
      </w:tblGrid>
      <w:tr w:rsidTr="002E5918" w:rsidR="00476CD1" w:rsidRPr="006E08A6">
        <w:trPr>
          <w:cnfStyle w:val="100000000000"/>
        </w:trPr>
        <w:tc>
          <w:tcPr>
            <w:tcW w:type="dxa" w:w="9465"/>
            <w:gridSpan w:val="2"/>
          </w:tcPr>
          <w:p w:rsidRDefault="00476CD1" w:rsidP="002E5918" w:rsidR="00476CD1">
            <w:r>
              <w:t>Date and Time Formatting Picture Items</w:t>
            </w:r>
          </w:p>
        </w:tc>
      </w:tr>
      <w:tr w:rsidTr="002E5918" w:rsidR="00476CD1" w:rsidRPr="00093B2C">
        <w:tc>
          <w:tcPr>
            <w:tcW w:type="dxa" w:w="1965"/>
          </w:tcPr>
          <w:p w:rsidRDefault="00476CD1" w:rsidP="002E5918" w:rsidR="00476CD1">
            <w:r>
              <w:t>Picture Item</w:t>
            </w:r>
          </w:p>
        </w:tc>
        <w:tc>
          <w:tcPr>
            <w:tcW w:type="dxa" w:w="7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d</w:t>
            </w:r>
          </w:p>
          <w:p w:rsidRDefault="00476CD1" w:rsidP="002E5918" w:rsidR="00476CD1">
            <w:pPr>
              <w:rPr>
                <w:rStyle w:val="Codefragment"/>
              </w:rPr>
            </w:pPr>
          </w:p>
        </w:tc>
        <w:tc>
          <w:tcPr>
            <w:tcW w:type="dxa" w:w="7500"/>
          </w:tcPr>
          <w:p w:rsidRDefault="00476CD1" w:rsidP="002E5918" w:rsidR="00476CD1">
            <w:r>
              <w:t>Formats the day of( the week or day of the month as a number without a leading 0 for single-digit days.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dd</w:t>
            </w:r>
          </w:p>
          <w:p w:rsidRDefault="00476CD1" w:rsidP="002E5918" w:rsidR="00476CD1">
            <w:pPr>
              <w:rPr>
                <w:rStyle w:val="Codefragment"/>
              </w:rPr>
            </w:pPr>
          </w:p>
        </w:tc>
        <w:tc>
          <w:tcPr>
            <w:tcW w:type="dxa" w:w="7500"/>
          </w:tcPr>
          <w:p w:rsidRDefault="00476CD1" w:rsidP="002E5918" w:rsidR="00476CD1">
            <w:r>
              <w:t>Formats the day of the week or day of the month as a number with a leading 0 for single-digit days.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ddd</w:t>
            </w:r>
          </w:p>
        </w:tc>
        <w:tc>
          <w:tcPr>
            <w:tcW w:type="dxa" w:w="7500"/>
          </w:tcPr>
          <w:p w:rsidRDefault="00476CD1" w:rsidP="002E5918" w:rsidR="00476CD1">
            <w:r>
              <w:t xml:space="preserve">Formats the day of the week or month in its abbreviated form according to the language specified by the </w:t>
            </w:r>
            <w:r>
              <w:t/>
            </w:r>
            <w:hyperlink r:id="rId11">
              <w:r>
                <w:rPr>
                  <w:rStyle w:val="Hyperlink"/>
                </w:rPr>
                <w:t>lang</w:t>
              </w:r>
            </w:hyperlink>
            <w:r>
              <w:t/>
            </w:r>
            <w:r>
              <w:t xml:space="preserve"> element (§</w:t>
            </w:r>
            <w:fldSimple w:instr="REF book75183fb3-cc66-4547-b3a8-db2b210c40b3 \r \h">
              <w:r>
                <w:t>2.3.2.18</w:t>
              </w:r>
            </w:fldSimple>
            <w:r>
              <w:t>) on the run containing the field instructions.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dddd</w:t>
            </w:r>
          </w:p>
        </w:tc>
        <w:tc>
          <w:tcPr>
            <w:tcW w:type="dxa" w:w="7500"/>
          </w:tcPr>
          <w:p w:rsidRDefault="00476CD1" w:rsidP="002E5918" w:rsidR="00476CD1">
            <w:r>
              <w:t xml:space="preserve">Formats the day of the week as its full name according to the language specified by the </w:t>
            </w:r>
            <w:r>
              <w:t/>
            </w:r>
            <w:hyperlink r:id="rId11">
              <w:r>
                <w:rPr>
                  <w:rStyle w:val="Hyperlink"/>
                </w:rPr>
                <w:t>lang</w:t>
              </w:r>
            </w:hyperlink>
            <w:r>
              <w:t/>
            </w:r>
            <w:r>
              <w:t xml:space="preserve"> element (§</w:t>
            </w:r>
            <w:fldSimple w:instr="REF book75183fb3-cc66-4547-b3a8-db2b210c40b3 \r \h">
              <w:r>
                <w:t>2.3.2.18</w:t>
              </w:r>
            </w:fldSimple>
            <w:r>
              <w:t>) on the run containing the field instructions.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M</w:t>
            </w:r>
          </w:p>
        </w:tc>
        <w:tc>
          <w:tcPr>
            <w:tcW w:type="dxa" w:w="7500"/>
          </w:tcPr>
          <w:p w:rsidRDefault="00476CD1" w:rsidP="002E5918" w:rsidR="00476CD1">
            <w:r>
              <w:t>Formats the month as a number without a leading 0 for single-digit months.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MM</w:t>
            </w:r>
          </w:p>
        </w:tc>
        <w:tc>
          <w:tcPr>
            <w:tcW w:type="dxa" w:w="7500"/>
          </w:tcPr>
          <w:p w:rsidRDefault="00476CD1" w:rsidP="002E5918" w:rsidR="00476CD1">
            <w:r>
              <w:t>Formats the month as a number with a leading 0 for single-digit months.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MMM</w:t>
            </w:r>
          </w:p>
        </w:tc>
        <w:tc>
          <w:tcPr>
            <w:tcW w:type="dxa" w:w="7500"/>
          </w:tcPr>
          <w:p w:rsidRDefault="00476CD1" w:rsidP="002E5918" w:rsidR="00476CD1">
            <w:r>
              <w:t xml:space="preserve">Formats the month in its abbreviated form according to the language specified by the </w:t>
            </w:r>
            <w:r>
              <w:t/>
            </w:r>
            <w:hyperlink r:id="rId11">
              <w:r>
                <w:rPr>
                  <w:rStyle w:val="Hyperlink"/>
                </w:rPr>
                <w:t>lang</w:t>
              </w:r>
            </w:hyperlink>
            <w:r>
              <w:t/>
            </w:r>
            <w:r>
              <w:t xml:space="preserve"> element (§</w:t>
            </w:r>
            <w:fldSimple w:instr="REF book75183fb3-cc66-4547-b3a8-db2b210c40b3 \r \h">
              <w:r>
                <w:t>2.3.2.18</w:t>
              </w:r>
            </w:fldSimple>
            <w:r>
              <w:t>) on the run containing the field instructions.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MMMM</w:t>
            </w:r>
          </w:p>
        </w:tc>
        <w:tc>
          <w:tcPr>
            <w:tcW w:type="dxa" w:w="7500"/>
          </w:tcPr>
          <w:p w:rsidRDefault="00476CD1" w:rsidP="002E5918" w:rsidR="00476CD1">
            <w:r>
              <w:t xml:space="preserve">Formats the month as its full name according to the language specified by the </w:t>
            </w:r>
            <w:r>
              <w:t/>
            </w:r>
            <w:hyperlink r:id="rId11">
              <w:r>
                <w:rPr>
                  <w:rStyle w:val="Hyperlink"/>
                </w:rPr>
                <w:t>lang</w:t>
              </w:r>
            </w:hyperlink>
            <w:r>
              <w:t/>
            </w:r>
            <w:r>
              <w:t xml:space="preserve"> element (§</w:t>
            </w:r>
            <w:fldSimple w:instr="REF book75183fb3-cc66-4547-b3a8-db2b210c40b3 \r \h">
              <w:r>
                <w:t>2.3.2.18</w:t>
              </w:r>
            </w:fldSimple>
            <w:r>
              <w:t>) on the run containing the field instructions.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yy</w:t>
            </w:r>
          </w:p>
        </w:tc>
        <w:tc>
          <w:tcPr>
            <w:tcW w:type="dxa" w:w="7500"/>
          </w:tcPr>
          <w:p w:rsidRDefault="00476CD1" w:rsidP="002E5918" w:rsidR="00476CD1">
            <w:r>
              <w:t>Formats the year as two digits with a leading 0 for years 0–9.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yyyy</w:t>
            </w:r>
          </w:p>
        </w:tc>
        <w:tc>
          <w:tcPr>
            <w:tcW w:type="dxa" w:w="7500"/>
          </w:tcPr>
          <w:p w:rsidRDefault="00476CD1" w:rsidP="002E5918" w:rsidR="00476CD1">
            <w:r>
              <w:t>Formats the year as four digits.</w:t>
            </w:r>
          </w:p>
        </w:tc>
      </w:tr>
    </w:tbl>
    <w:p w:rsidRDefault="00476CD1" w:rsidP="00476CD1" w:rsidR="00476CD1"/>
    <w:p w:rsidRDefault="00476CD1" w:rsidP="00476CD1" w:rsidR="00476CD1">
      <w:r>
        <w:t>In the following time formats, a lowercase </w:t>
      </w:r>
      <w:r>
        <w:t>h</w:t>
      </w:r>
      <w:r>
        <w:t xml:space="preserve"> indicates that time is based on a 12-hour clock, while uppercase </w:t>
      </w:r>
      <w:r>
        <w:t>H</w:t>
      </w:r>
      <w:r>
        <w:t xml:space="preserve"> indicates time is based on a 24-hour clock. </w:t>
      </w:r>
      <w:r>
        <w:fldChar w:fldCharType="begin"/>
      </w:r>
      <w:r>
        <w:instrText xml:space="preserve"> XE "picture item:time" \b </w:instrText>
      </w:r>
      <w:r>
        <w:fldChar w:fldCharType="end"/>
      </w:r>
    </w:p>
    <w:p w:rsidRDefault="00476CD1" w:rsidP="00476CD1" w:rsidR="00476CD1">
      <w:r>
        <w:fldChar w:fldCharType="begin"/>
      </w:r>
      <w:r>
        <w:instrText xml:space="preserve"> HYPERLINK "mk:@MSITStore:d:\\MOffice\\OFFICE11\\1033\\wdmain11.chm::/html/worefDateTimePicture1.htm" \l "#" </w:instrText>
      </w:r>
      <w:r>
        <w:fldChar w:fldCharType="separate"/>
      </w:r>
    </w:p>
    <w:tbl>
      <w:tblPr>
        <w:tblStyle w:val="IndentedElementTable"/>
        <w:tblW w:type="dxa" w:w="9465"/>
        <w:tblLayout w:type="fixed"/>
        <w:tblLook w:val="0020" w:noVBand="0" w:noHBand="0" w:lastColumn="0" w:firstColumn="0" w:lastRow="0" w:firstRow="1"/>
      </w:tblPr>
      <w:tblGrid>
        <w:gridCol w:w="1965"/>
        <w:gridCol w:w="7500"/>
      </w:tblGrid>
      <w:tr w:rsidTr="002E5918" w:rsidR="00476CD1" w:rsidRPr="006E08A6">
        <w:trPr>
          <w:cnfStyle w:val="100000000000"/>
        </w:trPr>
        <w:tc>
          <w:tcPr>
            <w:tcW w:type="dxa" w:w="9465"/>
            <w:gridSpan w:val="2"/>
          </w:tcPr>
          <w:p w:rsidRDefault="00476CD1" w:rsidP="002E5918" w:rsidR="00476CD1">
            <w:r>
              <w:t>Time Formatting Picture Items</w:t>
            </w:r>
          </w:p>
        </w:tc>
      </w:tr>
      <w:tr w:rsidTr="002E5918" w:rsidR="00476CD1" w:rsidRPr="006E08A6">
        <w:tc>
          <w:tcPr>
            <w:tcW w:type="dxa" w:w="1965"/>
          </w:tcPr>
          <w:p w:rsidRDefault="00476CD1" w:rsidP="002E5918" w:rsidR="00476CD1">
            <w:r>
              <w:t>Picture Item</w:t>
            </w:r>
          </w:p>
        </w:tc>
        <w:tc>
          <w:tcPr>
            <w:tcW w:type="dxa" w:w="7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h</w:t>
            </w:r>
            <w:r>
              <w:t xml:space="preserve"> or </w:t>
            </w:r>
            <w:r>
              <w:t>H</w:t>
            </w:r>
          </w:p>
        </w:tc>
        <w:tc>
          <w:tcPr>
            <w:tcW w:type="dxa" w:w="7500"/>
          </w:tcPr>
          <w:p w:rsidRDefault="00476CD1" w:rsidP="002E5918" w:rsidR="00476CD1">
            <w:r>
              <w:t>Formats the hour without a leading 0 for single-digit hours.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  <w:rFonts w:hAnsiTheme="minorHAnsi" w:asciiTheme="minorHAnsi"/>
                <w:noProof w:val="false"/>
              </w:rPr>
            </w:pPr>
            <w:r>
              <w:t>hh</w:t>
            </w:r>
            <w:r>
              <w:t xml:space="preserve"> or </w:t>
            </w:r>
            <w:r>
              <w:t>HH</w:t>
            </w:r>
          </w:p>
        </w:tc>
        <w:tc>
          <w:tcPr>
            <w:tcW w:type="dxa" w:w="7500"/>
          </w:tcPr>
          <w:p w:rsidRDefault="00476CD1" w:rsidP="002E5918" w:rsidR="00476CD1">
            <w:r>
              <w:t>Formats the hour with a leading 0 for single-digit hours.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m</w:t>
            </w:r>
          </w:p>
        </w:tc>
        <w:tc>
          <w:tcPr>
            <w:tcW w:type="dxa" w:w="7500"/>
          </w:tcPr>
          <w:p w:rsidRDefault="00476CD1" w:rsidP="002E5918" w:rsidR="00476CD1">
            <w:r>
              <w:t>Formats the minutes without a leading 0 for single-digit minutes.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mm</w:t>
            </w:r>
          </w:p>
        </w:tc>
        <w:tc>
          <w:tcPr>
            <w:tcW w:type="dxa" w:w="7500"/>
          </w:tcPr>
          <w:p w:rsidRDefault="00476CD1" w:rsidP="002E5918" w:rsidR="00476CD1">
            <w:r>
              <w:t>Formats the minutes with a leading 0 for single-digit minutes.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am/pm or AM/PM</w:t>
            </w:r>
          </w:p>
        </w:tc>
        <w:tc>
          <w:tcPr>
            <w:tcW w:type="dxa" w:w="7500"/>
          </w:tcPr>
          <w:p w:rsidRDefault="00476CD1" w:rsidP="002E5918" w:rsidR="00476CD1">
            <w:r>
              <w:t>Formats using an am/AM or pm/PM suffix.</w:t>
            </w:r>
          </w:p>
        </w:tc>
      </w:tr>
    </w:tbl>
    <w:p w:rsidRDefault="00476CD1" w:rsidP="00476CD1" w:rsidR="00476CD1">
      <w:r>
        <w:pict>
          <v:rect filled="f" stroked="f" o:spid="_x0000_s1026" id="Rectangle 5" style="width:26.3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Show">
            <o:lock v:ext="edit" aspectratio="t"/>
            <w10:anchorlock/>
          </v:rect>
        </w:pict>
      </w:r>
      <w:r>
        <w:fldChar w:fldCharType="end"/>
      </w:r>
    </w:p>
    <w:tbl>
      <w:tblPr>
        <w:tblStyle w:val="IndentedElementTable"/>
        <w:tblW w:type="dxa" w:w="9465"/>
        <w:tblLayout w:type="fixed"/>
        <w:tblLook w:val="0020" w:noVBand="0" w:noHBand="0" w:lastColumn="0" w:firstColumn="0" w:lastRow="0" w:firstRow="1"/>
      </w:tblPr>
      <w:tblGrid>
        <w:gridCol w:w="1965"/>
        <w:gridCol w:w="7500"/>
      </w:tblGrid>
      <w:tr w:rsidTr="002E5918" w:rsidR="00476CD1" w:rsidRPr="006E08A6">
        <w:trPr>
          <w:cnfStyle w:val="100000000000"/>
        </w:trPr>
        <w:tc>
          <w:tcPr>
            <w:tcW w:type="dxa" w:w="9465"/>
            <w:gridSpan w:val="2"/>
          </w:tcPr>
          <w:p w:rsidRDefault="00476CD1" w:rsidP="002E5918" w:rsidR="00476CD1">
            <w:r>
              <w:t>Miscellaneous Formatting Picture Items</w:t>
            </w:r>
            <w:r>
              <w:fldChar w:fldCharType="begin"/>
            </w:r>
            <w:r>
              <w:instrText xml:space="preserve"> XE "picture item:miscellaneous" \b </w:instrText>
            </w:r>
            <w:r>
              <w:fldChar w:fldCharType="end"/>
            </w:r>
          </w:p>
        </w:tc>
      </w:tr>
      <w:tr w:rsidTr="002E5918" w:rsidR="00476CD1" w:rsidRPr="006E08A6">
        <w:tc>
          <w:tcPr>
            <w:tcW w:type="dxa" w:w="1965"/>
          </w:tcPr>
          <w:p w:rsidRDefault="00476CD1" w:rsidP="002E5918" w:rsidR="00476CD1">
            <w:r>
              <w:t>Picture Item</w:t>
            </w:r>
          </w:p>
        </w:tc>
        <w:tc>
          <w:tcPr>
            <w:tcW w:type="dxa" w:w="7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Other character</w:t>
            </w:r>
          </w:p>
        </w:tc>
        <w:tc>
          <w:tcPr>
            <w:tcW w:type="dxa" w:w="7500"/>
          </w:tcPr>
          <w:p w:rsidRDefault="00476CD1" w:rsidP="002E5918" w:rsidR="00476CD1">
            <w:r>
              <w:t xml:space="preserve">Includes the specified character in the </w:t>
            </w:r>
            <w:hyperlink r:id="rId10">
              <w:r>
                <w:rPr>
                  <w:rStyle w:val="Hyperlink"/>
                </w:rPr>
                <w:t>result</w:t>
              </w:r>
            </w:hyperlink>
            <w:r>
              <w:t xml:space="preserve"> at that position. [</w:t>
            </w:r>
            <w:r>
              <w:t>Note</w:t>
            </w:r>
            <w:r>
              <w:t xml:space="preserve">: Commonly used characters are colon (:), hyphen (-), asterisk (*), slash (/), and space. </w:t>
            </w:r>
            <w:r>
              <w:t>end note</w:t>
            </w:r>
            <w:r>
              <w:t>]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'</w:t>
            </w:r>
            <w:r>
              <w:t/>
            </w:r>
            <w:hyperlink r:id="rId12">
              <w:r>
                <w:rPr>
                  <w:rStyle w:val="Hyperlink"/>
                </w:rPr>
                <w:t>text</w:t>
              </w:r>
            </w:hyperlink>
            <w:r>
              <w:t/>
            </w:r>
            <w:r>
              <w:t>'</w:t>
            </w:r>
          </w:p>
        </w:tc>
        <w:tc>
          <w:tcPr>
            <w:tcW w:type="dxa" w:w="7500"/>
          </w:tcPr>
          <w:p w:rsidRDefault="00476CD1" w:rsidP="002E5918" w:rsidR="00476CD1">
            <w:r>
              <w:t xml:space="preserve">Includes </w:t>
            </w:r>
            <w:r>
              <w:t>text</w:t>
            </w:r>
            <w:r>
              <w:t xml:space="preserve"> in the result.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  <w:rFonts w:hAnsiTheme="minorHAnsi" w:asciiTheme="minorHAnsi"/>
                <w:noProof w:val="false"/>
              </w:rPr>
            </w:pPr>
            <w:r>
              <w:t>`</w:t>
            </w:r>
            <w:r>
              <w:t>numbered-item</w:t>
            </w:r>
            <w:r>
              <w:t>`</w:t>
            </w:r>
          </w:p>
        </w:tc>
        <w:tc>
          <w:tcPr>
            <w:tcW w:type="dxa" w:w="7500"/>
          </w:tcPr>
          <w:p w:rsidRDefault="00476CD1" w:rsidP="002E5918" w:rsidR="00476CD1">
            <w:r>
              <w:t xml:space="preserve">Includes, in Arabic numerals, the number of the preceding item numbered as a </w:t>
            </w:r>
            <w:hyperlink r:id="rId13">
              <w:r>
                <w:rPr>
                  <w:rStyle w:val="Hyperlink"/>
                </w:rPr>
                <w:t>caption</w:t>
              </w:r>
            </w:hyperlink>
            <w:r>
              <w:t xml:space="preserve"> or resulting from a </w:t>
            </w:r>
            <w:r>
              <w:t/>
            </w:r>
            <w:hyperlink r:id="rId14">
              <w:r>
                <w:rPr>
                  <w:rStyle w:val="Hyperlink"/>
                </w:rPr>
                <w:t>SEQ</w:t>
              </w:r>
            </w:hyperlink>
            <w:r>
              <w:t/>
            </w:r>
            <w:r>
              <w:t xml:space="preserve"> field (§</w:t>
            </w:r>
            <w:fldSimple w:instr=" REF _Ref124060653 \r \h  \* MERGEFORMAT ">
              <w:r>
                <w:t>2.16.5.63</w:t>
              </w:r>
            </w:fldSimple>
            <w:r>
              <w:t xml:space="preserve">).  </w:t>
            </w:r>
            <w:r>
              <w:t>numbered-item</w:t>
            </w:r>
            <w:r>
              <w:t xml:space="preserve"> shall be the same name as </w:t>
            </w:r>
            <w:r>
              <w:t>identifier</w:t>
            </w:r>
            <w:r>
              <w:t xml:space="preserve"> in that </w:t>
            </w:r>
            <w:r>
              <w:t/>
            </w:r>
            <w:hyperlink r:id="rId14">
              <w:r>
                <w:rPr>
                  <w:rStyle w:val="Hyperlink"/>
                </w:rPr>
                <w:t>SEQ</w:t>
              </w:r>
            </w:hyperlink>
            <w:r>
              <w:t/>
            </w:r>
            <w:r>
              <w:t xml:space="preserve"> field.</w:t>
            </w:r>
          </w:p>
        </w:tc>
      </w:tr>
    </w:tbl>
    <w:p w:rsidRDefault="00476CD1" w:rsidP="00476CD1" w:rsidR="00476CD1">
      <w:bookmarkStart w:name="_Ref124052229_1" w:id="100006"/>
    </w:p>
    <w:p w:rsidRDefault="00476CD1" w:rsidP="00476CD1" w:rsidR="00476CD1">
      <w:r>
        <w:t>[</w:t>
      </w:r>
      <w:r>
        <w:t>Example</w:t>
      </w:r>
      <w:r>
        <w:t>: When updated in a US-English context on the date and time shown below, the following fields produced these results:</w:t>
      </w:r>
    </w:p>
    <w:tbl>
      <w:tblPr>
        <w:tblW w:type="auto" w:w="0"/>
        <w:tblInd w:type="dxa" w:w="720"/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  <w:tblLayout w:type="fixed"/>
        <w:tblLook w:val="04A0" w:noVBand="1" w:noHBand="0" w:lastColumn="0" w:firstColumn="1" w:lastRow="0" w:firstRow="1"/>
      </w:tblPr>
      <w:tblGrid>
        <w:gridCol w:w="4248"/>
        <w:gridCol w:w="3870"/>
      </w:tblGrid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"M/d/yyyy"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smartTag w:element="date" w:uri="urn:schemas-microsoft-com:office:smarttags">
              <w:smartTagPr>
                <w:attr w:val="2006" w:name="Year"/>
                <w:attr w:val="3" w:name="Day"/>
                <w:attr w:val="1" w:name="Month"/>
                <w:attr w:val="trans" w:name="ls"/>
              </w:smartTagPr>
              <w:r>
                <w:rPr>
                  <w:rStyle w:val="Codefragment"/>
                </w:rPr>
                <w:t>1/3/2006</w:t>
              </w:r>
            </w:smartTag>
          </w:p>
        </w:tc>
      </w:tr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"dddd, MMMM dd, yyyy"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r>
              <w:t xml:space="preserve">Tuesday, </w:t>
            </w:r>
            <w:smartTag w:element="date" w:uri="urn:schemas-microsoft-com:office:smarttags">
              <w:smartTagPr>
                <w:attr w:val="2006" w:name="Year"/>
                <w:attr w:val="03" w:name="Day"/>
                <w:attr w:val="1" w:name="Month"/>
                <w:attr w:val="trans" w:name="ls"/>
              </w:smartTagPr>
              <w:r>
                <w:rPr>
                  <w:rStyle w:val="Codefragment"/>
                </w:rPr>
                <w:t>January 03, 2006</w:t>
              </w:r>
            </w:smartTag>
          </w:p>
        </w:tc>
      </w:tr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"MMMM d, yyyy"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smartTag w:element="date" w:uri="urn:schemas-microsoft-com:office:smarttags">
              <w:smartTagPr>
                <w:attr w:val="2006" w:name="Year"/>
                <w:attr w:val="3" w:name="Day"/>
                <w:attr w:val="1" w:name="Month"/>
                <w:attr w:val="trans" w:name="ls"/>
              </w:smartTagPr>
              <w:r>
                <w:rPr>
                  <w:rStyle w:val="Codefragment"/>
                </w:rPr>
                <w:t>January 3, 2006</w:t>
              </w:r>
            </w:smartTag>
          </w:p>
        </w:tc>
      </w:tr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"M/d/yy"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smartTag w:element="date" w:uri="urn:schemas-microsoft-com:office:smarttags">
              <w:smartTagPr>
                <w:attr w:val="06" w:name="Year"/>
                <w:attr w:val="3" w:name="Day"/>
                <w:attr w:val="1" w:name="Month"/>
                <w:attr w:val="trans" w:name="ls"/>
              </w:smartTagPr>
              <w:r>
                <w:rPr>
                  <w:rStyle w:val="Codefragment"/>
                </w:rPr>
                <w:t>1/3/06</w:t>
              </w:r>
            </w:smartTag>
          </w:p>
        </w:tc>
      </w:tr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"yyyy-MM-dd"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r>
              <w:t>2006-01-03</w:t>
            </w:r>
          </w:p>
        </w:tc>
      </w:tr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"d-MMM-yy"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r>
              <w:t>3-Jan-06</w:t>
            </w:r>
          </w:p>
        </w:tc>
      </w:tr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"M.d.yyyy"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r>
              <w:t>1.3.2006</w:t>
            </w:r>
          </w:p>
        </w:tc>
      </w:tr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"MMM. d, yy"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smartTag w:element="date" w:uri="urn:schemas-microsoft-com:office:smarttags">
              <w:smartTagPr>
                <w:attr w:val="06" w:name="Year"/>
                <w:attr w:val="3" w:name="Day"/>
                <w:attr w:val="1" w:name="Month"/>
                <w:attr w:val="trans" w:name="ls"/>
              </w:smartTagPr>
              <w:r>
                <w:rPr>
                  <w:rStyle w:val="Codefragment"/>
                </w:rPr>
                <w:t>Jan. 3, 06</w:t>
              </w:r>
            </w:smartTag>
          </w:p>
        </w:tc>
      </w:tr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"d MMMM yyyy"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r>
              <w:t>3 January 2006</w:t>
            </w:r>
          </w:p>
        </w:tc>
      </w:tr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"MMMM yy"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r>
              <w:t>January 06</w:t>
            </w:r>
          </w:p>
        </w:tc>
      </w:tr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"MMM-yy"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r>
              <w:t>Jan-06</w:t>
            </w:r>
          </w:p>
        </w:tc>
      </w:tr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"M/d/yyyy h:mm am/pm"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smartTag w:element="date" w:uri="urn:schemas-microsoft-com:office:smarttags">
              <w:smartTagPr>
                <w:attr w:val="2006" w:name="Year"/>
                <w:attr w:val="3" w:name="Day"/>
                <w:attr w:val="1" w:name="Month"/>
                <w:attr w:val="trans" w:name="ls"/>
              </w:smartTagPr>
              <w:r>
                <w:rPr>
                  <w:rStyle w:val="Codefragment"/>
                </w:rPr>
                <w:t>1/3/2006</w:t>
              </w:r>
            </w:smartTag>
            <w:r>
              <w:t xml:space="preserve"> </w:t>
            </w:r>
            <w:smartTag w:element="time" w:uri="urn:schemas-microsoft-com:office:smarttags">
              <w:smartTagPr>
                <w:attr w:val="28" w:name="Minute"/>
                <w:attr w:val="17" w:name="Hour"/>
              </w:smartTagPr>
              <w:r>
                <w:rPr>
                  <w:rStyle w:val="Codefragment"/>
                </w:rPr>
                <w:t>5:28 PM</w:t>
              </w:r>
            </w:smartTag>
          </w:p>
        </w:tc>
      </w:tr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"M/d/yyyy h:mm:ss am/pm"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smartTag w:element="date" w:uri="urn:schemas-microsoft-com:office:smarttags">
              <w:smartTagPr>
                <w:attr w:val="2006" w:name="Year"/>
                <w:attr w:val="3" w:name="Day"/>
                <w:attr w:val="1" w:name="Month"/>
                <w:attr w:val="trans" w:name="ls"/>
              </w:smartTagPr>
              <w:r>
                <w:rPr>
                  <w:rStyle w:val="Codefragment"/>
                </w:rPr>
                <w:t>1/3/2006</w:t>
              </w:r>
            </w:smartTag>
            <w:r>
              <w:t xml:space="preserve"> 5:28:34 PM</w:t>
            </w:r>
          </w:p>
        </w:tc>
      </w:tr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"h:mm am/pm"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smartTag w:element="time" w:uri="urn:schemas-microsoft-com:office:smarttags">
              <w:smartTagPr>
                <w:attr w:val="28" w:name="Minute"/>
                <w:attr w:val="17" w:name="Hour"/>
              </w:smartTagPr>
              <w:r>
                <w:rPr>
                  <w:rStyle w:val="Codefragment"/>
                </w:rPr>
                <w:t>5:28 PM</w:t>
              </w:r>
            </w:smartTag>
          </w:p>
        </w:tc>
      </w:tr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"h:mm:ss am/pm"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r>
              <w:t>5:28:34 PM</w:t>
            </w:r>
          </w:p>
        </w:tc>
      </w:tr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"HH:mm"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r>
              <w:t>17:28</w:t>
            </w:r>
          </w:p>
        </w:tc>
      </w:tr>
      <w:tr w:rsidTr="002E5918" w:rsidR="00476CD1">
        <w:tc>
          <w:tcPr>
            <w:tcW w:type="dxa" w:w="4248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5">
              <w:r>
                <w:rPr>
                  <w:rStyle w:val="Hyperlink"/>
                </w:rPr>
                <w:t>DATE</w:t>
              </w:r>
            </w:hyperlink>
            <w:r>
              <w:t xml:space="preserve"> \@ "'Today is 'HH:mm:ss"</w:t>
            </w:r>
          </w:p>
        </w:tc>
        <w:tc>
          <w:tcPr>
            <w:tcW w:type="dxa" w:w="3870"/>
          </w:tcPr>
          <w:p w:rsidRDefault="00476CD1" w:rsidP="002E5918" w:rsidR="00476CD1">
            <w:pPr>
              <w:rPr>
                <w:rStyle w:val="Codefragment"/>
              </w:rPr>
            </w:pPr>
            <w:r>
              <w:t>Today is 17:28:34</w:t>
            </w:r>
          </w:p>
        </w:tc>
      </w:tr>
    </w:tbl>
    <w:p w:rsidRDefault="00476CD1" w:rsidP="00476CD1" w:rsidR="00476CD1">
      <w:r>
        <w:t>end example</w:t>
      </w:r>
      <w:r>
        <w:t>]</w:t>
      </w:r>
    </w:p>
    <w:bookmarkEnd w:id="100006"/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at.docx" TargetMode="External"/><Relationship Id="rId9" Type="http://schemas.openxmlformats.org/officeDocument/2006/relationships/hyperlink" Target="picture.docx" TargetMode="External"/><Relationship Id="rId10" Type="http://schemas.openxmlformats.org/officeDocument/2006/relationships/hyperlink" Target="result.docx" TargetMode="External"/><Relationship Id="rId11" Type="http://schemas.openxmlformats.org/officeDocument/2006/relationships/hyperlink" Target="lang.docx" TargetMode="External"/><Relationship Id="rId12" Type="http://schemas.openxmlformats.org/officeDocument/2006/relationships/hyperlink" Target="text.docx" TargetMode="External"/><Relationship Id="rId13" Type="http://schemas.openxmlformats.org/officeDocument/2006/relationships/hyperlink" Target="caption.docx" TargetMode="External"/><Relationship Id="rId14" Type="http://schemas.openxmlformats.org/officeDocument/2006/relationships/hyperlink" Target="SEQ.docx" TargetMode="External"/><Relationship Id="rId15" Type="http://schemas.openxmlformats.org/officeDocument/2006/relationships/hyperlink" Target="DAT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