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44_1" w:id="100001"/>
      <w:bookmarkStart w:name="bookfe825e6e-056e-4ac5-9fbd-244bf2c6b48f_1" w:id="100002"/>
      <w:r>
        <w:t>font</w:t>
      </w:r>
      <w:r>
        <w:t xml:space="preserve"> (Properties for a Single Font)</w:t>
      </w:r>
      <w:bookmarkEnd w:id="100001"/>
    </w:p>
    <w:bookmarkEnd w:id="100002"/>
    <w:p w:rsidRDefault="00476CD1" w:rsidP="00476CD1" w:rsidR="00476CD1">
      <w:r>
        <w:t xml:space="preserve">This element specifies the properties for one of the </w:t>
      </w:r>
      <w:hyperlink r:id="rId8">
        <w:r>
          <w:rPr>
            <w:rStyle w:val="Hyperlink"/>
          </w:rPr>
          <w:t>fonts</w:t>
        </w:r>
      </w:hyperlink>
      <w:r>
        <w:t xml:space="preserve"> used in this document. A </w:t>
      </w:r>
      <w:r>
        <w:t>font</w:t>
      </w:r>
      <w:r>
        <w:t xml:space="preserve"> element shall be written out for each font face used in the document, and includes:</w:t>
      </w:r>
    </w:p>
    <w:p w:rsidRDefault="00476CD1" w:rsidP="00476CD1" w:rsidR="00476CD1">
      <w:pPr>
        <w:pStyle w:val="ListBullet"/>
        <w:numPr>
          <w:ilvl w:val="0"/>
          <w:numId w:val="98"/>
        </w:numPr>
      </w:pPr>
      <w:r>
        <w:t>The name of the font as used in the document's stories</w:t>
      </w:r>
    </w:p>
    <w:p w:rsidRDefault="00476CD1" w:rsidP="00476CD1" w:rsidR="00476CD1">
      <w:pPr>
        <w:pStyle w:val="ListBullet"/>
      </w:pPr>
      <w:r>
        <w:t xml:space="preserve">(optionally) Font metrics allowing other applications to locate appropriate substitute </w:t>
      </w:r>
      <w:hyperlink r:id="rId8">
        <w:r>
          <w:rPr>
            <w:rStyle w:val="Hyperlink"/>
          </w:rPr>
          <w:t>fonts</w:t>
        </w:r>
      </w:hyperlink>
      <w:r>
        <w:t xml:space="preserve"> as needed</w:t>
      </w:r>
    </w:p>
    <w:p w:rsidRDefault="00476CD1" w:rsidP="00476CD1" w:rsidR="00476CD1">
      <w:pPr>
        <w:pStyle w:val="ListBullet"/>
      </w:pPr>
      <w:r>
        <w:t>(optionally) Embedded forms of the font</w:t>
      </w:r>
    </w:p>
    <w:p w:rsidRDefault="00476CD1" w:rsidP="00476CD1" w:rsidR="00476CD1">
      <w:r>
        <w:t>[</w:t>
      </w:r>
      <w:r>
        <w:t>Example</w:t>
      </w:r>
      <w:r>
        <w:t>: Consider the following information stored for a single font:</w:t>
      </w:r>
    </w:p>
    <w:p w:rsidRDefault="00476CD1" w:rsidP="00476CD1" w:rsidR="00476CD1">
      <w:pPr>
        <w:pStyle w:val="c"/>
      </w:pPr>
      <w:r>
        <w:t>&lt;w:font w:name="Times New Roman"&gt;</w:t>
      </w:r>
      <w:r>
        <w:br/>
      </w:r>
      <w:r>
        <w:t xml:space="preserve">  &lt;w:</w:t>
      </w:r>
      <w:hyperlink r:id="rId9">
        <w:r>
          <w:rPr>
            <w:rStyle w:val="Hyperlink"/>
          </w:rPr>
          <w:t>panose1</w:t>
        </w:r>
      </w:hyperlink>
      <w:r>
        <w:t xml:space="preserve"> w:val="02020603050405020304"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charset</w:t>
        </w:r>
      </w:hyperlink>
      <w:r>
        <w:t xml:space="preserve"> w:val="00" 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family</w:t>
        </w:r>
      </w:hyperlink>
      <w:r>
        <w:t xml:space="preserve"> w:val="roman" /&gt;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pitch</w:t>
        </w:r>
      </w:hyperlink>
      <w:r>
        <w:t xml:space="preserve"> w:val="variable" /&gt;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sig</w:t>
        </w:r>
      </w:hyperlink>
      <w:r>
        <w:t xml:space="preserve"> w:usb0="20002A87" w:usb1="80000000" w:usb2="00000008" w:usb3="00000000" w:csb0="000001FF" w:csb1="00000000" /&gt;</w:t>
      </w:r>
      <w:r>
        <w:br/>
      </w:r>
      <w:r>
        <w:t>&lt;/w:font&gt;</w:t>
      </w:r>
    </w:p>
    <w:p w:rsidRDefault="00476CD1" w:rsidP="00476CD1" w:rsidR="00476CD1">
      <w:r>
        <w:t xml:space="preserve">The </w:t>
      </w:r>
      <w:r>
        <w:t>font</w:t>
      </w:r>
      <w:r>
        <w:t xml:space="preserve"> element contains information about the </w:t>
      </w:r>
      <w:r>
        <w:t>Times New Roman</w:t>
      </w:r>
      <w:r>
        <w:t xml:space="preserve"> font; specifically, information used to locate a substitute font if it is not available.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fonts</w:t>
              </w:r>
            </w:hyperlink>
            <w:r>
              <w:t/>
            </w:r>
            <w:r>
              <w:t xml:space="preserve"> (§</w:t>
            </w:r>
            <w:fldSimple w:instr="REF book157bf783-f03b-4d0d-a12a-bba82427ad9c \r \h">
              <w:r>
                <w:t>2.8.2.11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altName</w:t>
              </w:r>
            </w:hyperlink>
            <w:r>
              <w:t/>
            </w:r>
            <w:r>
              <w:t xml:space="preserve"> (Alternate Names for Font)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00f0743-3d2c-45d5-b719-f940a7a389f9 \r \h">
              <w:r>
                <w:t>2.8.2.1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charset</w:t>
              </w:r>
            </w:hyperlink>
            <w:r>
              <w:t/>
            </w:r>
            <w:r>
              <w:t xml:space="preserve"> (Character Set Supported By Font)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87e6be5-1e5a-4710-b77a-e4925a067fff \r \h">
              <w:r>
                <w:t>2.8.2.2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embedBold</w:t>
              </w:r>
            </w:hyperlink>
            <w:r>
              <w:t/>
            </w:r>
            <w:r>
              <w:t xml:space="preserve"> (Bold Style Font Style Embedding)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72bbb68-3468-4ad9-8022-36191bd1ee8b \r \h">
              <w:r>
                <w:t>2.8.2.3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embedBoldItalic</w:t>
              </w:r>
            </w:hyperlink>
            <w:r>
              <w:t/>
            </w:r>
            <w:r>
              <w:t xml:space="preserve"> (Bold Italic Font Style Embedding)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99d6a2e-34b2-44d9-bbe5-5c589d733fa3 \r \h">
              <w:r>
                <w:t>2.8.2.4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embedItalic</w:t>
              </w:r>
            </w:hyperlink>
            <w:r>
              <w:t/>
            </w:r>
            <w:r>
              <w:t xml:space="preserve"> (Italic Font Style Embedding)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b200948-0585-4f1e-8b39-a6a55409df50 \r \h">
              <w:r>
                <w:t>2.8.2.5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embedRegular</w:t>
              </w:r>
            </w:hyperlink>
            <w:r>
              <w:t/>
            </w:r>
            <w:r>
              <w:t xml:space="preserve"> (Regular Font Style Embedding)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1bc071b-ff17-4ba1-8456-41c7fc2e6ce4 \r \h">
              <w:r>
                <w:t>2.8.2.6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family</w:t>
              </w:r>
            </w:hyperlink>
            <w:r>
              <w:t/>
            </w:r>
            <w:r>
              <w:t xml:space="preserve"> (Font Family)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7bfeca-fea7-4594-8873-ab7f6ccfbd27 \r \h">
              <w:r>
                <w:t>2.8.2.9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notTrueType</w:t>
              </w:r>
            </w:hyperlink>
            <w:r>
              <w:t/>
            </w:r>
            <w:r>
              <w:t xml:space="preserve"> (Raster or Vector Font)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f9d26f2-ca87-4f1c-a76c-fee6ffece9d7 \r \h">
              <w:r>
                <w:t>2.8.2.12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panose1</w:t>
              </w:r>
            </w:hyperlink>
            <w:r>
              <w:t/>
            </w:r>
            <w:r>
              <w:t xml:space="preserve"> (Pansose-1 Typeface Classification Number)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cef841c-7e55-4303-a8a0-7907a7704f07 \r \h">
              <w:r>
                <w:t>2.8.2.13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pitch</w:t>
              </w:r>
            </w:hyperlink>
            <w:r>
              <w:t/>
            </w:r>
            <w:r>
              <w:t xml:space="preserve"> (Font Pitch)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827387-03d8-4cbe-b7c5-8e0f962d088e \r \h">
              <w:r>
                <w:t>2.8.2.14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sig</w:t>
              </w:r>
            </w:hyperlink>
            <w:r>
              <w:t/>
            </w:r>
            <w:r>
              <w:t xml:space="preserve"> (Supported Unicode Subranges and Code Pages)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42ed0f6-2a97-4bae-8af5-b86d79e8ab92 \r \h">
              <w:r>
                <w:t>2.8.2.16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name</w:t>
              </w:r>
            </w:hyperlink>
            <w:r>
              <w:t/>
            </w:r>
            <w:r>
              <w:t xml:space="preserve"> (Primary Font Name)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primary name of the current font. This name shall be used to </w:t>
            </w:r>
            <w:hyperlink r:id="rId21">
              <w:r>
                <w:rPr>
                  <w:rStyle w:val="Hyperlink"/>
                </w:rPr>
                <w:t>link</w:t>
              </w:r>
            </w:hyperlink>
            <w:r>
              <w:t xml:space="preserve"> the information stored in this element with uses of this value in the </w:t>
            </w:r>
            <w:r>
              <w:t/>
            </w:r>
            <w:hyperlink r:id="rId22">
              <w:r>
                <w:rPr>
                  <w:rStyle w:val="Hyperlink"/>
                </w:rPr>
                <w:t>rFonts</w:t>
              </w:r>
            </w:hyperlink>
            <w:r>
              <w:t/>
            </w:r>
            <w:r>
              <w:t xml:space="preserve"> element (§</w:t>
            </w:r>
            <w:fldSimple w:instr="REF bookf8dce7b3-08e6-499c-87cd-f73f1e0ec199 \r \h">
              <w:r>
                <w:t>2.3.2.24</w:t>
              </w:r>
            </w:fldSimple>
            <w:r>
              <w:t>) in document content.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information stored for a single font: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&lt;w:font w:name="Times New Roman"&gt;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&lt;/w:font&gt;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name</w:t>
            </w:r>
            <w:r>
              <w:t xml:space="preserve"> attribute specifies that the information contained in this element shall be used to look up information about all uses of the </w:t>
            </w:r>
            <w:r>
              <w:t>Times New Roman</w:t>
            </w:r>
            <w:r>
              <w:t xml:space="preserve"> font in the document contents.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="CT_Font"&gt;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4">
        <w:r>
          <w:rPr>
            <w:rStyle w:val="Hyperlink"/>
          </w:rPr>
          <w:t>altName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="CT_String"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9">
        <w:r>
          <w:rPr>
            <w:rStyle w:val="Hyperlink"/>
          </w:rPr>
          <w:t>panose1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="CT_Panose"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">
        <w:r>
          <w:rPr>
            <w:rStyle w:val="Hyperlink"/>
          </w:rPr>
          <w:t>charset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="CT_UcharHexNumber"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family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="CT_FontFamily"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9">
        <w:r>
          <w:rPr>
            <w:rStyle w:val="Hyperlink"/>
          </w:rPr>
          <w:t>notTrueType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="CT_OnOff"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2">
        <w:r>
          <w:rPr>
            <w:rStyle w:val="Hyperlink"/>
          </w:rPr>
          <w:t>pitch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="CT_Pitch"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3">
        <w:r>
          <w:rPr>
            <w:rStyle w:val="Hyperlink"/>
          </w:rPr>
          <w:t>sig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="CT_FontSig"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8">
        <w:r>
          <w:rPr>
            <w:rStyle w:val="Hyperlink"/>
          </w:rPr>
          <w:t>embedRegular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="CT_FontRel"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5">
        <w:r>
          <w:rPr>
            <w:rStyle w:val="Hyperlink"/>
          </w:rPr>
          <w:t>embedBold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="CT_FontRel"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7">
        <w:r>
          <w:rPr>
            <w:rStyle w:val="Hyperlink"/>
          </w:rPr>
          <w:t>embedItalic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="CT_FontRel"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6">
        <w:r>
          <w:rPr>
            <w:rStyle w:val="Hyperlink"/>
          </w:rPr>
          <w:t>embedBoldItalic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="CT_FontRel"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name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</w:t>
      </w:r>
      <w:hyperlink r:id="rId23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nts.docx" TargetMode="External"/><Relationship Id="rId9" Type="http://schemas.openxmlformats.org/officeDocument/2006/relationships/hyperlink" Target="panose1.docx" TargetMode="External"/><Relationship Id="rId10" Type="http://schemas.openxmlformats.org/officeDocument/2006/relationships/hyperlink" Target="charset.docx" TargetMode="External"/><Relationship Id="rId11" Type="http://schemas.openxmlformats.org/officeDocument/2006/relationships/hyperlink" Target="family.docx" TargetMode="External"/><Relationship Id="rId12" Type="http://schemas.openxmlformats.org/officeDocument/2006/relationships/hyperlink" Target="pitch.docx" TargetMode="External"/><Relationship Id="rId13" Type="http://schemas.openxmlformats.org/officeDocument/2006/relationships/hyperlink" Target="sig.docx" TargetMode="External"/><Relationship Id="rId14" Type="http://schemas.openxmlformats.org/officeDocument/2006/relationships/hyperlink" Target="altName.docx" TargetMode="External"/><Relationship Id="rId15" Type="http://schemas.openxmlformats.org/officeDocument/2006/relationships/hyperlink" Target="embedBold.docx" TargetMode="External"/><Relationship Id="rId16" Type="http://schemas.openxmlformats.org/officeDocument/2006/relationships/hyperlink" Target="embedBoldItalic.docx" TargetMode="External"/><Relationship Id="rId17" Type="http://schemas.openxmlformats.org/officeDocument/2006/relationships/hyperlink" Target="embedItalic.docx" TargetMode="External"/><Relationship Id="rId18" Type="http://schemas.openxmlformats.org/officeDocument/2006/relationships/hyperlink" Target="embedRegular.docx" TargetMode="External"/><Relationship Id="rId19" Type="http://schemas.openxmlformats.org/officeDocument/2006/relationships/hyperlink" Target="notTrueType.docx" TargetMode="External"/><Relationship Id="rId20" Type="http://schemas.openxmlformats.org/officeDocument/2006/relationships/hyperlink" Target="name.docx" TargetMode="External"/><Relationship Id="rId21" Type="http://schemas.openxmlformats.org/officeDocument/2006/relationships/hyperlink" Target="link.docx" TargetMode="External"/><Relationship Id="rId22" Type="http://schemas.openxmlformats.org/officeDocument/2006/relationships/hyperlink" Target="rFonts.docx" TargetMode="External"/><Relationship Id="rId23" Type="http://schemas.openxmlformats.org/officeDocument/2006/relationships/hyperlink" Target="ST_String.docx" TargetMode="External"/><Relationship Id="rId24" Type="http://schemas.openxmlformats.org/officeDocument/2006/relationships/hyperlink" Target="type.docx" TargetMode="External"/><Relationship Id="rId25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