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5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1_1" w:id="100001"/>
      <w:bookmarkStart w:name="bookb25f773b-4cfe-4fa2-ab8e-d79274721d2f_1" w:id="100002"/>
      <w:r>
        <w:t/>
      </w:r>
      <w:hyperlink r:id="rId9">
        <w:r>
          <w:rPr>
            <w:rStyle w:val="Hyperlink"/>
          </w:rPr>
          <w:t>footnotePr</w:t>
        </w:r>
      </w:hyperlink>
      <w:r>
        <w:t/>
      </w:r>
      <w:r>
        <w:t xml:space="preserve"> (Document-Wide Footnote Properties)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10">
        <w:r>
          <w:rPr>
            <w:rStyle w:val="Hyperlink"/>
          </w:rPr>
          <w:t>footnote</w:t>
        </w:r>
      </w:hyperlink>
      <w:r>
        <w:t xml:space="preserve"> properties for this document. Each property is stored as a unique element within the </w:t>
      </w:r>
      <w:r>
        <w:t/>
      </w:r>
      <w:hyperlink r:id="rId9">
        <w:r>
          <w:rPr>
            <w:rStyle w:val="Hyperlink"/>
          </w:rPr>
          <w:t>footnotePr</w:t>
        </w:r>
      </w:hyperlink>
      <w:r>
        <w:t/>
      </w:r>
      <w:r>
        <w:t xml:space="preserve"> element.</w:t>
      </w:r>
    </w:p>
    <w:p w:rsidRDefault="00476CD1" w:rsidP="00476CD1" w:rsidR="00476CD1">
      <w:r>
        <w:t xml:space="preserve">These properties may be overridden for a specific section via the section-wide </w:t>
      </w:r>
      <w:r>
        <w:t/>
      </w:r>
      <w:hyperlink r:id="rId9">
        <w:r>
          <w:rPr>
            <w:rStyle w:val="Hyperlink"/>
          </w:rPr>
          <w:t>footnotePr</w:t>
        </w:r>
      </w:hyperlink>
      <w:r>
        <w:t/>
      </w:r>
      <w:r>
        <w:t xml:space="preserve"> element (§</w:t>
      </w:r>
      <w:fldSimple w:instr=" REF book76982725-74e1-41ac-b3af-febb31060d00 \w \h ">
        <w:r>
          <w:t>2.11.12</w:t>
        </w:r>
      </w:fldSimple>
      <w:r>
        <w:t>).</w:t>
      </w:r>
    </w:p>
    <w:p w:rsidRDefault="00476CD1" w:rsidP="00476CD1" w:rsidR="00476CD1">
      <w:r>
        <w:t>[</w:t>
      </w:r>
      <w:r>
        <w:t>Example</w:t>
      </w:r>
      <w:r>
        <w:t xml:space="preserve">: Consider the following one page document, where the </w:t>
      </w:r>
      <w:hyperlink r:id="rId10">
        <w:r>
          <w:rPr>
            <w:rStyle w:val="Hyperlink"/>
          </w:rPr>
          <w:t>footnote</w:t>
        </w:r>
      </w:hyperlink>
      <w:r>
        <w:t xml:space="preserve"> appears beneath the text it references:</w:t>
      </w:r>
    </w:p>
    <w:p w:rsidRDefault="00476CD1" w:rsidP="00476CD1" w:rsidR="00476CD1">
      <w:r>
        <w:drawing>
          <wp:inline distR="0" distL="0" distB="0" distT="0">
            <wp:extent cy="3057525" cx="2647950"/>
            <wp:effectExtent b="0" r="0" t="0" l="0"/>
            <wp:docPr name="Picture 13" id="7627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057525" cx="264795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Since the document consists of a single </w:t>
      </w:r>
      <w:hyperlink r:id="rId10">
        <w:r>
          <w:rPr>
            <w:rStyle w:val="Hyperlink"/>
          </w:rPr>
          <w:t>footnote</w:t>
        </w:r>
      </w:hyperlink>
      <w:r>
        <w:t xml:space="preserve">, the </w:t>
      </w:r>
      <w:hyperlink r:id="rId10">
        <w:r>
          <w:rPr>
            <w:rStyle w:val="Hyperlink"/>
          </w:rPr>
          <w:t>footnote</w:t>
        </w:r>
      </w:hyperlink>
      <w:r>
        <w:t xml:space="preserve"> properties may be stored in either the section-wide or document-wide </w:t>
      </w:r>
      <w:hyperlink r:id="rId10">
        <w:r>
          <w:rPr>
            <w:rStyle w:val="Hyperlink"/>
          </w:rPr>
          <w:t>footnote</w:t>
        </w:r>
      </w:hyperlink>
      <w:r>
        <w:t xml:space="preserve"> properties. Assuming that they are stored in the latter, the </w:t>
      </w:r>
      <w:hyperlink r:id="rId10">
        <w:r>
          <w:rPr>
            <w:rStyle w:val="Hyperlink"/>
          </w:rPr>
          <w:t>footnote</w:t>
        </w:r>
      </w:hyperlink>
      <w:r>
        <w:t xml:space="preserve"> properties are represented by the following WordprocessingML: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pos</w:t>
        </w:r>
      </w:hyperlink>
      <w:r>
        <w:t xml:space="preserve"> w:val="beneathText" /&gt;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footnotePr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>&lt;/w:</w:t>
      </w:r>
      <w:hyperlink r:id="rId11">
        <w:r>
          <w:rPr>
            <w:rStyle w:val="Hyperlink"/>
          </w:rPr>
          <w:t>settings</w:t>
        </w:r>
      </w:hyperlink>
      <w:r>
        <w:t>&gt;</w:t>
      </w:r>
    </w:p>
    <w:p w:rsidRDefault="00476CD1" w:rsidP="00476CD1" w:rsidR="00476CD1">
      <w:r>
        <w:t xml:space="preserve">The </w:t>
      </w:r>
      <w:hyperlink r:id="rId10">
        <w:r>
          <w:rPr>
            <w:rStyle w:val="Hyperlink"/>
          </w:rPr>
          <w:t>footnote</w:t>
        </w:r>
      </w:hyperlink>
      <w:r>
        <w:t xml:space="preserve"> properties specify that </w:t>
      </w:r>
      <w:hyperlink r:id="rId13">
        <w:r>
          <w:rPr>
            <w:rStyle w:val="Hyperlink"/>
          </w:rPr>
          <w:t>footnotes</w:t>
        </w:r>
      </w:hyperlink>
      <w:r>
        <w:t xml:space="preserve"> will appear below the noted text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(Special Footnote List)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e61f8b9-69c9-4b41-9bec-c26e9f893341 \r \h">
              <w:r>
                <w:t>2.11.9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numFmt</w:t>
              </w:r>
            </w:hyperlink>
            <w:r>
              <w:t/>
            </w:r>
            <w:r>
              <w:t xml:space="preserve"> (Footnote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Format)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49558e0-10bc-4a9b-bf5a-4577d3128489 \r \h">
              <w:r>
                <w:t>2.11.17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numRestart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Restart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e3b02d9-57da-4548-9a37-f3b064690d60 \r \h">
              <w:r>
                <w:t>2.11.19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numStart</w:t>
              </w:r>
            </w:hyperlink>
            <w:r>
              <w:t/>
            </w:r>
            <w:r>
              <w:t xml:space="preserve"> (Footnote and Endnote </w:t>
            </w:r>
            <w:hyperlink r:id="rId15">
              <w:r>
                <w:rPr>
                  <w:rStyle w:val="Hyperlink"/>
                </w:rPr>
                <w:t>Numbering</w:t>
              </w:r>
            </w:hyperlink>
            <w:r>
              <w:t xml:space="preserve"> Starting Value)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c78369e-a993-4ad9-8066-1ab5e500ba2e \r \h">
              <w:r>
                <w:t>2.11.20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pos</w:t>
              </w:r>
            </w:hyperlink>
            <w:r>
              <w:t/>
            </w:r>
            <w:r>
              <w:t xml:space="preserve"> (Footnote Placement)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2cc9b89-3252-4694-ba36-00ea325a61e1 \r \h">
              <w:r>
                <w:t>2.11.21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="CT_FtnDocProps"&gt;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base="CT_FtnProps"&gt;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&lt;element name="</w:t>
      </w:r>
      <w:hyperlink r:id="rId10">
        <w:r>
          <w:rPr>
            <w:rStyle w:val="Hyperlink"/>
          </w:rPr>
          <w:t>footnote</w:t>
        </w:r>
      </w:hyperlink>
      <w:r>
        <w:t xml:space="preserve">" </w:t>
      </w:r>
      <w:hyperlink r:id="rId20">
        <w:r>
          <w:rPr>
            <w:rStyle w:val="Hyperlink"/>
          </w:rPr>
          <w:t>type</w:t>
        </w:r>
      </w:hyperlink>
      <w:r>
        <w:t>="CT_FtnEdnSepRef" minOccurs="0" maxOccurs="3"/&gt;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54.png"></Relationship><Relationship Id="rId9" Type="http://schemas.openxmlformats.org/officeDocument/2006/relationships/hyperlink" Target="footnotePr.docx" TargetMode="External"/><Relationship Id="rId10" Type="http://schemas.openxmlformats.org/officeDocument/2006/relationships/hyperlink" Target="footnote.docx" TargetMode="External"/><Relationship Id="rId11" Type="http://schemas.openxmlformats.org/officeDocument/2006/relationships/hyperlink" Target="settings.docx" TargetMode="External"/><Relationship Id="rId12" Type="http://schemas.openxmlformats.org/officeDocument/2006/relationships/hyperlink" Target="pos.docx" TargetMode="External"/><Relationship Id="rId13" Type="http://schemas.openxmlformats.org/officeDocument/2006/relationships/hyperlink" Target="footnotes.docx" TargetMode="External"/><Relationship Id="rId14" Type="http://schemas.openxmlformats.org/officeDocument/2006/relationships/hyperlink" Target="numFmt.docx" TargetMode="External"/><Relationship Id="rId15" Type="http://schemas.openxmlformats.org/officeDocument/2006/relationships/hyperlink" Target="Numbering.docx" TargetMode="External"/><Relationship Id="rId16" Type="http://schemas.openxmlformats.org/officeDocument/2006/relationships/hyperlink" Target="numRestart.docx" TargetMode="External"/><Relationship Id="rId17" Type="http://schemas.openxmlformats.org/officeDocument/2006/relationships/hyperlink" Target="numStart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name.docx" TargetMode="External"/><Relationship Id="rId20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