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6_1" w:id="100001"/>
      <w:bookmarkStart w:name="bookb1e2995e-6dac-42fb-8329-efa97bb5608a_1" w:id="100002"/>
      <w:r>
        <w:t>formProt</w:t>
      </w:r>
      <w:r>
        <w:t xml:space="preserve"> (Only Allow Editing of Form Fields)</w:t>
      </w:r>
      <w:bookmarkEnd w:id="100001"/>
    </w:p>
    <w:bookmarkEnd w:id="100002"/>
    <w:p w:rsidRDefault="00476CD1" w:rsidP="00476CD1" w:rsidR="00476CD1">
      <w:r>
        <w:t xml:space="preserve">This element specifies that the contents of the current section shall be protected such that they cannot be edited by a user (if the consumer is displaying the document and allowing the user to make modification) except for the text contained in any form field or embedded </w:t>
      </w:r>
      <w:hyperlink r:id="rId8">
        <w:r>
          <w:rPr>
            <w:rStyle w:val="Hyperlink"/>
          </w:rPr>
          <w:t>control</w:t>
        </w:r>
      </w:hyperlink>
      <w:r>
        <w:t xml:space="preserve"> that is part of the current section.</w:t>
      </w:r>
    </w:p>
    <w:p w:rsidRDefault="00476CD1" w:rsidP="00476CD1" w:rsidR="00476CD1">
      <w:r>
        <w:t>[</w:t>
      </w:r>
      <w:r>
        <w:t>Example</w:t>
      </w:r>
      <w:r>
        <w:t xml:space="preserve">: Consider a section consisting of three paragraphs of text and a single text form field, located at the beginning of the second paragraph. If this section is protected in this manner, a user would only be permitted to edit the contents of the text form field, and all other contents would be </w:t>
      </w:r>
      <w:hyperlink r:id="rId9">
        <w:r>
          <w:rPr>
            <w:rStyle w:val="Hyperlink"/>
          </w:rPr>
          <w:t>locked</w:t>
        </w:r>
      </w:hyperlink>
      <w:r>
        <w:t xml:space="preserve"> to prevent user edits. </w:t>
      </w:r>
      <w:r>
        <w:t>end example</w:t>
      </w:r>
      <w:r>
        <w:t>]</w:t>
      </w:r>
    </w:p>
    <w:p w:rsidRDefault="00476CD1" w:rsidP="00476CD1" w:rsidR="00476CD1">
      <w:r>
        <w:t xml:space="preserve">The enforcement of this property is determined by the </w:t>
      </w:r>
      <w:r>
        <w:t/>
      </w:r>
      <w:hyperlink r:id="rId10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>), as it is possible to specify protection without turning it on.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ntrol.docx" TargetMode="External"/><Relationship Id="rId9" Type="http://schemas.openxmlformats.org/officeDocument/2006/relationships/hyperlink" Target="locked.docx" TargetMode="External"/><Relationship Id="rId10" Type="http://schemas.openxmlformats.org/officeDocument/2006/relationships/hyperlink" Target="documentProtection.docx" TargetMode="External"/><Relationship Id="rId11" Type="http://schemas.openxmlformats.org/officeDocument/2006/relationships/hyperlink" Target="sect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