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4_1" w:id="100001"/>
      <w:bookmarkStart w:name="book754bbfb8-81b6-4f1b-9f8f-622ce52ba7ac_1" w:id="100002"/>
      <w:r>
        <w:t>framesetSplitbar</w:t>
      </w:r>
      <w:r>
        <w:t xml:space="preserve"> (Frameset Splitter Properties)</w:t>
      </w:r>
      <w:bookmarkEnd w:id="100001"/>
    </w:p>
    <w:bookmarkEnd w:id="100002"/>
    <w:p w:rsidRDefault="00476CD1" w:rsidP="00476CD1" w:rsidR="00476CD1">
      <w:r>
        <w:t xml:space="preserve">This element specifies the properties for the splitters associated with this frameset. A </w:t>
      </w:r>
      <w:r>
        <w:t>splitter</w:t>
      </w:r>
      <w:r>
        <w:t xml:space="preserve"> is a horizontal or vertical line which visually separates the contents of one </w:t>
      </w:r>
      <w:hyperlink r:id="rId9">
        <w:r>
          <w:rPr>
            <w:rStyle w:val="Hyperlink"/>
          </w:rPr>
          <w:t>frame</w:t>
        </w:r>
      </w:hyperlink>
      <w:r>
        <w:t xml:space="preserve"> from another within a frameset.</w:t>
      </w:r>
    </w:p>
    <w:p w:rsidRDefault="00476CD1" w:rsidP="00476CD1" w:rsidR="00476CD1">
      <w:r>
        <w:t xml:space="preserve">If this element is omitted, then the default parameters for each of the child </w:t>
      </w:r>
      <w:hyperlink r:id="rId10">
        <w:r>
          <w:rPr>
            <w:rStyle w:val="Hyperlink"/>
          </w:rPr>
          <w:t>frameset</w:t>
        </w:r>
      </w:hyperlink>
      <w:r>
        <w:t xml:space="preserve"> properties shall be used for all splitters in this frameset.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99391" cx="5515500"/>
            <wp:effectExtent b="20009" r="19668" t="18288" l="18288"/>
            <wp:docPr name="Picture 23" id="5643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99596" cx="5515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following properties define the presentation of the splitter bars within this frameset: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&lt;w:framesetSplitbar&gt;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w</w:t>
        </w:r>
      </w:hyperlink>
      <w:r>
        <w:t xml:space="preserve"> w:val="90" 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color</w:t>
        </w:r>
      </w:hyperlink>
      <w:r>
        <w:t xml:space="preserve"> w:val="auto" /&gt;</w:t>
      </w:r>
      <w:r>
        <w:br/>
      </w:r>
      <w:r>
        <w:t xml:space="preserve">  &lt;/w:framesetSplitbar&gt;</w:t>
      </w:r>
      <w:r>
        <w:br/>
      </w:r>
      <w:r>
        <w:t xml:space="preserve">  … </w:t>
      </w:r>
      <w:r>
        <w:br/>
      </w: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framesetSplitbar</w:t>
      </w:r>
      <w:r>
        <w:t xml:space="preserve"> element specifies the properties for all splitters in this frameset; in this case, those properties are that the splitter shall be 4.5 points (</w:t>
      </w:r>
      <w:r>
        <w:t>90</w:t>
      </w:r>
      <w:r>
        <w:t xml:space="preserve"> twentieths of a point) wide, and that the </w:t>
      </w:r>
      <w:hyperlink r:id="rId12">
        <w:r>
          <w:rPr>
            <w:rStyle w:val="Hyperlink"/>
          </w:rPr>
          <w:t>color</w:t>
        </w:r>
      </w:hyperlink>
      <w:r>
        <w:t xml:space="preserve"> of the splitter shall be automatically determined via the attribute value of </w:t>
      </w:r>
      <w:r>
        <w:t>auto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7dee545b-4be6-4d78-aa79-75927eaef45d \r \h">
              <w:r>
                <w:t>2.15.2.18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043c278f-0b42-4032-94ee-9e4caa15cafe \r \h">
              <w:r>
                <w:t>2.15.2.19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(Frameset Splitter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99224be-ccf4-4602-9493-8eb6aec715be \r \h">
              <w:r>
                <w:t>2.15.2.5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flatBorders</w:t>
              </w:r>
            </w:hyperlink>
            <w:r>
              <w:t/>
            </w:r>
            <w:r>
              <w:t xml:space="preserve"> (Frameset Splitter Border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ec7067-4259-40e9-b428-2a06f4bb7f9a \r \h">
              <w:r>
                <w:t>2.15.2.15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noBorder</w:t>
              </w:r>
            </w:hyperlink>
            <w:r>
              <w:t/>
            </w:r>
            <w:r>
              <w:t xml:space="preserve"> (Do Not Display Frameset Splitters)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b1a220-3866-48d8-8f26-d313b8b79263 \r \h">
              <w:r>
                <w:t>2.15.2.30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(Frameset Splitter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640b793-1349-4524-ac7a-0a013c7bdb03 \r \h">
              <w:r>
                <w:t>2.15.2.43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="CT_FramesetSplitbar"&gt;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w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="CT_TwipsMeasure"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color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="CT_Color"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noBorder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flatBorders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5.png"></Relationship><Relationship Id="rId9" Type="http://schemas.openxmlformats.org/officeDocument/2006/relationships/hyperlink" Target="frame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w.docx" TargetMode="External"/><Relationship Id="rId12" Type="http://schemas.openxmlformats.org/officeDocument/2006/relationships/hyperlink" Target="color.docx" TargetMode="External"/><Relationship Id="rId13" Type="http://schemas.openxmlformats.org/officeDocument/2006/relationships/hyperlink" Target="flatBorders.docx" TargetMode="External"/><Relationship Id="rId14" Type="http://schemas.openxmlformats.org/officeDocument/2006/relationships/hyperlink" Target="noBorder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