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45_1" w:id="100001"/>
      <w:bookmarkStart w:name="bookbfd3bb32-9783-4fe5-bdf5-195b01ebeac2_1" w:id="100002"/>
      <w:r>
        <w:t>left</w:t>
      </w:r>
      <w:r>
        <w:t xml:space="preserve"> (Left Border for HTML div)</w:t>
      </w:r>
      <w:bookmarkEnd w:id="100001"/>
    </w:p>
    <w:bookmarkEnd w:id="100002"/>
    <w:p w:rsidRDefault="00476CD1" w:rsidP="00476CD1" w:rsidR="00476CD1">
      <w:r>
        <w:t xml:space="preserve">This element specifies the border which shall be displayed at the left of the boundaries of the current HTML </w:t>
      </w:r>
      <w:r>
        <w:t/>
      </w:r>
      <w:hyperlink r:id="rId9">
        <w:r>
          <w:rPr>
            <w:rStyle w:val="Hyperlink"/>
          </w:rPr>
          <w:t>div</w:t>
        </w:r>
      </w:hyperlink>
      <w:r>
        <w:t/>
      </w:r>
      <w:r>
        <w:t xml:space="preserve"> object.</w:t>
      </w:r>
    </w:p>
    <w:p w:rsidRDefault="00476CD1" w:rsidP="00476CD1" w:rsidR="00476CD1">
      <w:r>
        <w:t xml:space="preserve">If this element is omitted, then this HTML </w:t>
      </w:r>
      <w:r>
        <w:t/>
      </w:r>
      <w:hyperlink r:id="rId9">
        <w:r>
          <w:rPr>
            <w:rStyle w:val="Hyperlink"/>
          </w:rPr>
          <w:t>div</w:t>
        </w:r>
      </w:hyperlink>
      <w:r>
        <w:t/>
      </w:r>
      <w:r>
        <w:t xml:space="preserve"> </w:t>
      </w:r>
      <w:hyperlink r:id="rId10">
        <w:r>
          <w:rPr>
            <w:rStyle w:val="Hyperlink"/>
          </w:rPr>
          <w:t>object</w:t>
        </w:r>
      </w:hyperlink>
      <w:r>
        <w:t xml:space="preserve"> shall not have a left border.</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11">
        <w:r>
          <w:rPr>
            <w:rStyle w:val="Hyperlink"/>
          </w:rPr>
          <w:t>body</w:t>
        </w:r>
      </w:hyperlink>
      <w:r>
        <w:t>&gt;</w:t>
      </w:r>
      <w:r>
        <w:br/>
      </w:r>
      <w:r>
        <w:t xml:space="preserve">    &lt;</w:t>
      </w:r>
      <w:hyperlink r:id="rId9">
        <w:r>
          <w:rPr>
            <w:rStyle w:val="Hyperlink"/>
          </w:rPr>
          <w:t>div</w:t>
        </w:r>
      </w:hyperlink>
      <w:r>
        <w:t xml:space="preserve"> style=" border-left-style:solid; border-right-style:groove; border-right-width:1px; border-top-style:dashed; border-top-width:3px; border-bottom-style:outset; border-bottom-width:3px"&gt;</w:t>
      </w:r>
      <w:r>
        <w:br/>
      </w:r>
      <w:r>
        <w:t xml:space="preserve">      &lt;</w:t>
      </w:r>
      <w:hyperlink r:id="rId12">
        <w:r>
          <w:rPr>
            <w:rStyle w:val="Hyperlink"/>
          </w:rPr>
          <w:t>p</w:t>
        </w:r>
      </w:hyperlink>
      <w:r>
        <w:t>&gt;paragraph of text&lt;/</w:t>
      </w:r>
      <w:hyperlink r:id="rId12">
        <w:r>
          <w:rPr>
            <w:rStyle w:val="Hyperlink"/>
          </w:rPr>
          <w:t>p</w:t>
        </w:r>
      </w:hyperlink>
      <w:r>
        <w:t>&gt;</w:t>
      </w:r>
    </w:p>
    <w:p w:rsidRDefault="00476CD1" w:rsidP="00476CD1" w:rsidR="00476CD1">
      <w:pPr>
        <w:pStyle w:val="c"/>
      </w:pPr>
      <w:r>
        <w:t xml:space="preserve">    &lt;/</w:t>
      </w:r>
      <w:hyperlink r:id="rId9">
        <w:r>
          <w:rPr>
            <w:rStyle w:val="Hyperlink"/>
          </w:rPr>
          <w:t>div</w:t>
        </w:r>
      </w:hyperlink>
      <w:r>
        <w:t>&gt;</w:t>
      </w:r>
      <w:r>
        <w:br/>
      </w:r>
      <w:r>
        <w:t xml:space="preserve">  &lt;/</w:t>
      </w:r>
      <w:hyperlink r:id="rId11">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008380" cx="5646420"/>
            <wp:effectExtent b="0" r="0" t="0" l="0"/>
            <wp:docPr name="Picture 23" id="10745"/>
            <wp:cNvGraphicFramePr>
              <a:graphicFrameLocks noChangeAspect="true"/>
            </wp:cNvGraphicFramePr>
            <a:graphic>
              <a:graphicData uri="http://schemas.openxmlformats.org/drawingml/2006/picture">
                <pic:pic>
                  <pic:nvPicPr>
                    <pic:cNvPr name="Picture 23" id="0"/>
                    <pic:cNvPicPr>
                      <a:picLocks noChangeArrowheads="true" noChangeAspect="true"/>
                    </pic:cNvPicPr>
                  </pic:nvPicPr>
                  <pic:blipFill>
                    <a:blip r:embed="rId8"/>
                    <a:srcRect/>
                    <a:stretch>
                      <a:fillRect/>
                    </a:stretch>
                  </pic:blipFill>
                  <pic:spPr bwMode="auto">
                    <a:xfrm>
                      <a:off y="0" x="0"/>
                      <a:ext cy="1008380" cx="56464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3">
        <w:r>
          <w:rPr>
            <w:rStyle w:val="Hyperlink"/>
          </w:rPr>
          <w:t>format</w:t>
        </w:r>
      </w:hyperlink>
      <w:r>
        <w:t xml:space="preserve">, the information stored on the </w:t>
      </w:r>
      <w:r>
        <w:t/>
      </w:r>
      <w:hyperlink r:id="rId9">
        <w:r>
          <w:rPr>
            <w:rStyle w:val="Hyperlink"/>
          </w:rPr>
          <w:t>div</w:t>
        </w:r>
      </w:hyperlink>
      <w:r>
        <w:t/>
      </w:r>
      <w:r>
        <w:t xml:space="preserve"> elements is stored in the web setting part as follows:</w:t>
      </w:r>
    </w:p>
    <w:p w:rsidRDefault="00476CD1" w:rsidP="00476CD1" w:rsidR="00476CD1">
      <w:pPr>
        <w:pStyle w:val="c"/>
      </w:pPr>
      <w:r>
        <w:t>&lt;w:</w:t>
      </w:r>
      <w:hyperlink r:id="rId14">
        <w:r>
          <w:rPr>
            <w:rStyle w:val="Hyperlink"/>
          </w:rPr>
          <w:t>divs</w:t>
        </w:r>
      </w:hyperlink>
      <w:r>
        <w:t>&gt;</w:t>
      </w:r>
      <w:r>
        <w:br/>
      </w:r>
      <w:r>
        <w:t xml:space="preserve">  &lt;w:</w:t>
      </w:r>
      <w:hyperlink r:id="rId9">
        <w:r>
          <w:rPr>
            <w:rStyle w:val="Hyperlink"/>
          </w:rPr>
          <w:t>div</w:t>
        </w:r>
      </w:hyperlink>
      <w:r>
        <w:t xml:space="preserve"> w:</w:t>
      </w:r>
      <w:hyperlink r:id="rId15">
        <w:r>
          <w:rPr>
            <w:rStyle w:val="Hyperlink"/>
          </w:rPr>
          <w:t>id</w:t>
        </w:r>
      </w:hyperlink>
      <w:r>
        <w:t>="1785730240"&gt;</w:t>
      </w:r>
      <w:r>
        <w:br/>
      </w:r>
      <w:r>
        <w:t xml:space="preserve">    &lt;w:</w:t>
      </w:r>
      <w:hyperlink r:id="rId16">
        <w:r>
          <w:rPr>
            <w:rStyle w:val="Hyperlink"/>
          </w:rPr>
          <w:t>divBdr</w:t>
        </w:r>
      </w:hyperlink>
      <w:r>
        <w:t>&gt;</w:t>
      </w:r>
      <w:r>
        <w:br/>
      </w:r>
      <w:r>
        <w:t xml:space="preserve">      &lt;w:top w:val="dashed" w:</w:t>
      </w:r>
      <w:hyperlink r:id="rId17">
        <w:r>
          <w:rPr>
            <w:rStyle w:val="Hyperlink"/>
          </w:rPr>
          <w:t>sz</w:t>
        </w:r>
      </w:hyperlink>
      <w:r>
        <w:t>="18" w:space="7" w:</w:t>
      </w:r>
      <w:hyperlink r:id="rId18">
        <w:r>
          <w:rPr>
            <w:rStyle w:val="Hyperlink"/>
          </w:rPr>
          <w:t>color</w:t>
        </w:r>
      </w:hyperlink>
      <w:r>
        <w:t>="auto" /&gt;</w:t>
      </w:r>
      <w:r>
        <w:br/>
      </w:r>
      <w:r>
        <w:t xml:space="preserve">      &lt;w:left w:val="single" w:</w:t>
      </w:r>
      <w:hyperlink r:id="rId17">
        <w:r>
          <w:rPr>
            <w:rStyle w:val="Hyperlink"/>
          </w:rPr>
          <w:t>sz</w:t>
        </w:r>
      </w:hyperlink>
      <w:r>
        <w:t>="24" w:space="4" w:</w:t>
      </w:r>
      <w:hyperlink r:id="rId18">
        <w:r>
          <w:rPr>
            <w:rStyle w:val="Hyperlink"/>
          </w:rPr>
          <w:t>color</w:t>
        </w:r>
      </w:hyperlink>
      <w:r>
        <w:t>="auto" /&gt;</w:t>
      </w:r>
      <w:r>
        <w:br/>
      </w:r>
      <w:r>
        <w:t xml:space="preserve">      &lt;w:bottom w:val="outset" w:</w:t>
      </w:r>
      <w:hyperlink r:id="rId17">
        <w:r>
          <w:rPr>
            <w:rStyle w:val="Hyperlink"/>
          </w:rPr>
          <w:t>sz</w:t>
        </w:r>
      </w:hyperlink>
      <w:r>
        <w:t>="18" w:</w:t>
      </w:r>
      <w:hyperlink r:id="rId18">
        <w:r>
          <w:rPr>
            <w:rStyle w:val="Hyperlink"/>
          </w:rPr>
          <w:t>color</w:t>
        </w:r>
      </w:hyperlink>
      <w:r>
        <w:t>="auto" /&gt;</w:t>
      </w:r>
      <w:r>
        <w:br/>
      </w:r>
      <w:r>
        <w:t xml:space="preserve">      &lt;w:right w:val="threeDEngrave" w:</w:t>
      </w:r>
      <w:hyperlink r:id="rId17">
        <w:r>
          <w:rPr>
            <w:rStyle w:val="Hyperlink"/>
          </w:rPr>
          <w:t>sz</w:t>
        </w:r>
      </w:hyperlink>
      <w:r>
        <w:t>="6" w:</w:t>
      </w:r>
      <w:hyperlink r:id="rId18">
        <w:r>
          <w:rPr>
            <w:rStyle w:val="Hyperlink"/>
          </w:rPr>
          <w:t>color</w:t>
        </w:r>
      </w:hyperlink>
      <w:r>
        <w:t>="auto" /&gt;</w:t>
      </w:r>
      <w:r>
        <w:br/>
      </w:r>
      <w:r>
        <w:t xml:space="preserve">    &lt;/w:</w:t>
      </w:r>
      <w:hyperlink r:id="rId16">
        <w:r>
          <w:rPr>
            <w:rStyle w:val="Hyperlink"/>
          </w:rPr>
          <w:t>divBdr</w:t>
        </w:r>
      </w:hyperlink>
      <w:r>
        <w:t>&gt;</w:t>
      </w:r>
      <w:r>
        <w:br/>
      </w:r>
      <w:r>
        <w:t xml:space="preserve">  &lt;/w:</w:t>
      </w:r>
      <w:hyperlink r:id="rId9">
        <w:r>
          <w:rPr>
            <w:rStyle w:val="Hyperlink"/>
          </w:rPr>
          <w:t>div</w:t>
        </w:r>
      </w:hyperlink>
      <w:r>
        <w:t>&gt;</w:t>
      </w:r>
      <w:r>
        <w:br/>
      </w:r>
      <w:r>
        <w:t>&lt;/w:</w:t>
      </w:r>
      <w:hyperlink r:id="rId14">
        <w:r>
          <w:rPr>
            <w:rStyle w:val="Hyperlink"/>
          </w:rPr>
          <w:t>divs</w:t>
        </w:r>
      </w:hyperlink>
      <w:r>
        <w:t>&gt;</w:t>
      </w:r>
    </w:p>
    <w:p w:rsidRDefault="00476CD1" w:rsidP="00476CD1" w:rsidR="00476CD1">
      <w:r>
        <w:t xml:space="preserve">The </w:t>
      </w:r>
      <w:r>
        <w:t>left</w:t>
      </w:r>
      <w:r>
        <w:t xml:space="preserve"> element specifies border information about the left border for the single HTML </w:t>
      </w:r>
      <w:r>
        <w:t/>
      </w:r>
      <w:hyperlink r:id="rId9">
        <w:r>
          <w:rPr>
            <w:rStyle w:val="Hyperlink"/>
          </w:rPr>
          <w:t>div</w:t>
        </w:r>
      </w:hyperlink>
      <w:r>
        <w:t/>
      </w:r>
      <w:r>
        <w:t xml:space="preserve"> structure in the document; in this case, a 3 point bottom border of </w:t>
      </w:r>
      <w:hyperlink r:id="rId19">
        <w:r>
          <w:rPr>
            <w:rStyle w:val="Hyperlink"/>
          </w:rPr>
          <w:t>type</w:t>
        </w:r>
      </w:hyperlink>
      <w:r>
        <w:t xml:space="preserve"> </w:t>
      </w:r>
      <w:r>
        <w:t>single</w:t>
      </w:r>
      <w:r>
        <w:t>. The initial 4 pixel border was converted to 3 points using the following logic:</w:t>
      </w:r>
    </w:p>
    <w:p w:rsidRDefault="00476CD1" w:rsidP="00476CD1" w:rsidR="00476CD1">
      <m:oMathPara>
        <m:oMathParaPr>
          <m:jc m:val="centerGroup"/>
        </m:oMathParaPr>
        <m:oMath>
          <m:r>
            <m:rPr>
              <m:sty m:val="p"/>
            </m:rPr>
            <w:rPr>
              <w:rFonts w:hAnsi="Cambria Math" w:ascii="Cambria Math"/>
            </w:rPr>
            <m:t>4px*</m:t>
          </m:r>
          <m:f>
            <m:fPr>
              <m:ctrlPr>
                <w:rPr>
                  <w:rFonts w:hAnsi="Cambria Math" w:ascii="Cambria Math"/>
                </w:rPr>
              </m:ctrlPr>
            </m:fPr>
            <m:num>
              <m:r>
                <m:rPr>
                  <m:sty m:val="p"/>
                </m:rPr>
                <w:rPr>
                  <w:rFonts w:hAnsi="Cambria Math" w:ascii="Cambria Math"/>
                </w:rPr>
                <m:t>1 inch</m:t>
              </m:r>
            </m:num>
            <m:den>
              <m:r>
                <m:rPr>
                  <m:sty m:val="p"/>
                </m:rPr>
                <w:rPr>
                  <w:rFonts w:hAnsi="Cambria Math" w:ascii="Cambria Math"/>
                </w:rPr>
                <m:t>96 px</m:t>
              </m:r>
            </m:den>
          </m:f>
          <m:r>
            <m:rPr>
              <m:sty m:val="p"/>
            </m:rPr>
            <w:rPr>
              <w:rFonts w:hAnsi="Cambria Math" w:ascii="Cambria Math"/>
            </w:rPr>
            <m:t>*</m:t>
          </m:r>
          <m:f>
            <m:fPr>
              <m:ctrlPr>
                <w:rPr>
                  <w:rFonts w:hAnsi="Cambria Math" w:ascii="Cambria Math"/>
                </w:rPr>
              </m:ctrlPr>
            </m:fPr>
            <m:num>
              <m:r>
                <m:rPr>
                  <m:sty m:val="p"/>
                </m:rPr>
                <w:rPr>
                  <w:rFonts w:hAnsi="Cambria Math" w:ascii="Cambria Math"/>
                </w:rPr>
                <m:t>576 eighth points</m:t>
              </m:r>
            </m:num>
            <m:den>
              <m:r>
                <m:rPr>
                  <m:sty m:val="p"/>
                </m:rPr>
                <w:rPr>
                  <w:rFonts w:hAnsi="Cambria Math" w:ascii="Cambria Math"/>
                </w:rPr>
                <m:t>1 inch</m:t>
              </m:r>
            </m:den>
          </m:f>
          <m:r>
            <m:rPr>
              <m:sty m:val="p"/>
            </m:rPr>
            <w:rPr>
              <w:rFonts w:hAnsi="Cambria Math" w:ascii="Cambria Math"/>
            </w:rPr>
            <m:t>=24 eighth points (3 points)</m:t>
          </m:r>
        </m:oMath>
      </m:oMathPara>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divBdr</w:t>
              </w:r>
            </w:hyperlink>
            <w:r>
              <w:t/>
            </w:r>
            <w:r>
              <w:t xml:space="preserve"> (§</w:t>
            </w:r>
            <w:fldSimple w:instr="REF book3de07510-60fe-4eae-bd79-8647b8b27c99 \r \h">
              <w:r>
                <w:t>2.15.2.7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8">
              <w:r>
                <w:rPr>
                  <w:rStyle w:val="Hyperlink"/>
                </w:rPr>
                <w:t>color</w:t>
              </w:r>
            </w:hyperlink>
            <w:r>
              <w:t/>
            </w:r>
            <w:r>
              <w:t xml:space="preserve"> (Border Color)</w:t>
            </w:r>
          </w:p>
        </w:tc>
        <w:tc>
          <w:tcPr>
            <w:tcW w:type="pct" w:w="4000"/>
          </w:tcPr>
          <w:p w:rsidRDefault="00476CD1" w:rsidP="002E5918" w:rsidR="00476CD1">
            <w:r>
              <w:t xml:space="preserve">Specifies the </w:t>
            </w:r>
            <w:hyperlink r:id="rId18">
              <w:r>
                <w:rPr>
                  <w:rStyle w:val="Hyperlink"/>
                </w:rPr>
                <w:t>color</w:t>
              </w:r>
            </w:hyperlink>
            <w:r>
              <w:t xml:space="preserve"> for this border.</w:t>
            </w:r>
          </w:p>
          <w:p w:rsidRDefault="00476CD1" w:rsidP="002E5918" w:rsidR="00476CD1"/>
          <w:p w:rsidRDefault="00476CD1" w:rsidP="002E5918" w:rsidR="00476CD1">
            <w:r>
              <w:t xml:space="preserve">This </w:t>
            </w:r>
            <w:hyperlink r:id="rId18">
              <w:r>
                <w:rPr>
                  <w:rStyle w:val="Hyperlink"/>
                </w:rPr>
                <w:t>color</w:t>
              </w:r>
            </w:hyperlink>
            <w:r>
              <w:t xml:space="preserve"> may either be presented as a hex value (in RRGGBB format), or </w:t>
            </w:r>
            <w:r>
              <w:t>auto</w:t>
            </w:r>
            <w:r>
              <w:t xml:space="preserve"> to allow a consumer to automatically determine the border </w:t>
            </w:r>
            <w:hyperlink r:id="rId18">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8">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8">
              <w:r>
                <w:rPr>
                  <w:rStyle w:val="Hyperlink"/>
                </w:rPr>
                <w:t>color</w:t>
              </w:r>
            </w:hyperlink>
            <w:r>
              <w:t>="auto"/&gt;</w:t>
            </w:r>
          </w:p>
          <w:p w:rsidRDefault="00476CD1" w:rsidP="002E5918" w:rsidR="00476CD1"/>
          <w:p w:rsidRDefault="00476CD1" w:rsidP="002E5918" w:rsidR="00476CD1">
            <w:r>
              <w:t xml:space="preserve">This </w:t>
            </w:r>
            <w:hyperlink r:id="rId18">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8">
              <w:r>
                <w:rPr>
                  <w:rStyle w:val="Hyperlink"/>
                </w:rPr>
                <w:t>color</w:t>
              </w:r>
            </w:hyperlink>
            <w:r>
              <w:t xml:space="preserve"> via the </w:t>
            </w:r>
            <w:r>
              <w:t>themeColor</w:t>
            </w:r>
            <w:r>
              <w:t xml:space="preserve"> attribute, this value is superseded by the theme </w:t>
            </w:r>
            <w:hyperlink r:id="rId18">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29">
              <w:r>
                <w:rPr>
                  <w:rStyle w:val="Hyperlink"/>
                </w:rPr>
                <w:t>between</w:t>
              </w:r>
            </w:hyperlink>
            <w:r>
              <w:t xml:space="preserve"> the edge of the </w:t>
            </w:r>
            <w:hyperlink r:id="rId1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7">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1">
              <w:r>
                <w:rPr>
                  <w:rStyle w:val="Hyperlink"/>
                </w:rPr>
                <w:t>top</w:t>
              </w:r>
            </w:hyperlink>
            <w:r>
              <w:t xml:space="preserve"> w:val="dashed" w:</w:t>
            </w:r>
            <w:hyperlink r:id="rId17">
              <w:r>
                <w:rPr>
                  <w:rStyle w:val="Hyperlink"/>
                </w:rPr>
                <w:t>sz</w:t>
              </w:r>
            </w:hyperlink>
            <w:r>
              <w:t>="24" …/&gt;</w:t>
            </w:r>
          </w:p>
          <w:p w:rsidRDefault="00476CD1" w:rsidP="002E5918" w:rsidR="00476CD1">
            <w:pPr>
              <w:pStyle w:val="c"/>
            </w:pPr>
            <w:r>
              <w:t>&lt;w:</w:t>
            </w:r>
            <w:hyperlink r:id="rId32">
              <w:r>
                <w:rPr>
                  <w:rStyle w:val="Hyperlink"/>
                </w:rPr>
                <w:t>left</w:t>
              </w:r>
            </w:hyperlink>
            <w:r>
              <w:t xml:space="preserve"> w:val="dashed" w:</w:t>
            </w:r>
            <w:hyperlink r:id="rId17">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7">
              <w:r>
                <w:rPr>
                  <w:rStyle w:val="Hyperlink"/>
                </w:rPr>
                <w:t>sz</w:t>
              </w:r>
            </w:hyperlink>
            <w:r>
              <w:t>="24" …/&gt;</w:t>
            </w:r>
          </w:p>
          <w:p w:rsidRDefault="00476CD1" w:rsidP="002E5918" w:rsidR="00476CD1">
            <w:pPr>
              <w:pStyle w:val="c"/>
            </w:pPr>
            <w:r>
              <w:t>&lt;w:</w:t>
            </w:r>
            <w:hyperlink r:id="rId33">
              <w:r>
                <w:rPr>
                  <w:rStyle w:val="Hyperlink"/>
                </w:rPr>
                <w:t>right</w:t>
              </w:r>
            </w:hyperlink>
            <w:r>
              <w:t xml:space="preserve"> w:val="dashed" w:</w:t>
            </w:r>
            <w:hyperlink r:id="rId17">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7">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8">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8">
              <w:r>
                <w:rPr>
                  <w:rStyle w:val="Hyperlink"/>
                </w:rPr>
                <w:t>color</w:t>
              </w:r>
            </w:hyperlink>
            <w:r>
              <w:t xml:space="preserve"> is a reference to one of the predefined theme colors, located in the document's Theme part,which allows </w:t>
            </w:r>
            <w:hyperlink r:id="rId18">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8">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8">
              <w:r>
                <w:rPr>
                  <w:rStyle w:val="Hyperlink"/>
                </w:rPr>
                <w:t>color</w:t>
              </w:r>
            </w:hyperlink>
            <w:r>
              <w:t>="FFA8A0" w:themeColor="accent2" w:themeTint="99" /&gt;</w:t>
            </w:r>
            <w:r>
              <w:br/>
            </w:r>
            <w:r>
              <w:t>&lt;w:bottom … w:</w:t>
            </w:r>
            <w:hyperlink r:id="rId18">
              <w:r>
                <w:rPr>
                  <w:rStyle w:val="Hyperlink"/>
                </w:rPr>
                <w:t>color</w:t>
              </w:r>
            </w:hyperlink>
            <w:r>
              <w:t>="FFA8A0" w:themeColor="accent2" w:themeTint="99" /&gt;</w:t>
            </w:r>
            <w:r>
              <w:br/>
            </w:r>
            <w:r>
              <w:t>&lt;w:left … w:</w:t>
            </w:r>
            <w:hyperlink r:id="rId18">
              <w:r>
                <w:rPr>
                  <w:rStyle w:val="Hyperlink"/>
                </w:rPr>
                <w:t>color</w:t>
              </w:r>
            </w:hyperlink>
            <w:r>
              <w:t>="FFA8A0" w:themeColor="accent2" w:themeTint="99" /&gt;</w:t>
            </w:r>
            <w:r>
              <w:br/>
            </w:r>
            <w:r>
              <w:t>&lt;w:right … w:</w:t>
            </w:r>
            <w:hyperlink r:id="rId18">
              <w:r>
                <w:rPr>
                  <w:rStyle w:val="Hyperlink"/>
                </w:rPr>
                <w:t>color</w:t>
              </w:r>
            </w:hyperlink>
            <w:r>
              <w:t>="FFA8A0" w:themeColor="accent2" w:themeTint="99" /&gt;</w:t>
            </w:r>
            <w:r>
              <w:br/>
            </w:r>
          </w:p>
          <w:p w:rsidRDefault="00476CD1" w:rsidP="002E5918" w:rsidR="00476CD1">
            <w:r>
              <w:t xml:space="preserve">The borders have a </w:t>
            </w:r>
            <w:r>
              <w:t/>
            </w:r>
            <w:hyperlink r:id="rId18">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8">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6">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13">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 xml:space="preserve">="4" w:space="24" </w:t>
            </w:r>
            <w:r>
              <w:br/>
            </w:r>
            <w:r>
              <w:t xml:space="preserve">  w:</w:t>
            </w:r>
            <w:hyperlink r:id="rId18">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6">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3">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="4" w:space="24"</w:t>
            </w:r>
            <w:r>
              <w:br/>
            </w:r>
            <w:r>
              <w:t xml:space="preserve">  w:</w:t>
            </w:r>
            <w:hyperlink r:id="rId18">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13">
              <w:r>
                <w:rPr>
                  <w:rStyle w:val="Hyperlink"/>
                </w:rPr>
                <w:t>format</w:t>
              </w:r>
            </w:hyperlink>
            <w:r>
              <w:t xml:space="preserve"> repeated along the borders) - see the simple </w:t>
            </w:r>
            <w:hyperlink r:id="rId19">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2">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9">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8">
        <w:r>
          <w:rPr>
            <w:rStyle w:val="Hyperlink"/>
          </w:rPr>
          <w:t>color</w:t>
        </w:r>
      </w:hyperlink>
      <w:r>
        <w:t xml:space="preserve">" </w:t>
      </w:r>
      <w:hyperlink r:id="rId19">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9">
        <w:r>
          <w:rPr>
            <w:rStyle w:val="Hyperlink"/>
          </w:rPr>
          <w:t>type</w:t>
        </w:r>
      </w:hyperlink>
      <w:r>
        <w:t>="</w:t>
      </w:r>
      <w:hyperlink r:id="rId3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7">
        <w:r>
          <w:rPr>
            <w:rStyle w:val="Hyperlink"/>
          </w:rPr>
          <w:t>sz</w:t>
        </w:r>
      </w:hyperlink>
      <w:r>
        <w:t xml:space="preserve">" </w:t>
      </w:r>
      <w:hyperlink r:id="rId19">
        <w:r>
          <w:rPr>
            <w:rStyle w:val="Hyperlink"/>
          </w:rPr>
          <w:t>type</w:t>
        </w:r>
      </w:hyperlink>
      <w:r>
        <w:t>="</w:t>
      </w:r>
      <w:hyperlink r:id="rId34">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9">
        <w:r>
          <w:rPr>
            <w:rStyle w:val="Hyperlink"/>
          </w:rPr>
          <w:t>type</w:t>
        </w:r>
      </w:hyperlink>
      <w:r>
        <w:t>="</w:t>
      </w:r>
      <w:hyperlink r:id="rId30">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6">
        <w:r>
          <w:rPr>
            <w:rStyle w:val="Hyperlink"/>
          </w:rPr>
          <w:t>shadow</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3">
        <w:r>
          <w:rPr>
            <w:rStyle w:val="Hyperlink"/>
          </w:rPr>
          <w:t>frame</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0.png"></Relationship><Relationship Id="rId9" Type="http://schemas.openxmlformats.org/officeDocument/2006/relationships/hyperlink" Target="div.docx" TargetMode="External"/><Relationship Id="rId10" Type="http://schemas.openxmlformats.org/officeDocument/2006/relationships/hyperlink" Target="object.docx" TargetMode="External"/><Relationship Id="rId11" Type="http://schemas.openxmlformats.org/officeDocument/2006/relationships/hyperlink" Target="body.docx" TargetMode="External"/><Relationship Id="rId12" Type="http://schemas.openxmlformats.org/officeDocument/2006/relationships/hyperlink" Target="p.docx" TargetMode="External"/><Relationship Id="rId13" Type="http://schemas.openxmlformats.org/officeDocument/2006/relationships/hyperlink" Target="format.docx" TargetMode="External"/><Relationship Id="rId14" Type="http://schemas.openxmlformats.org/officeDocument/2006/relationships/hyperlink" Target="divs.docx" TargetMode="External"/><Relationship Id="rId15" Type="http://schemas.openxmlformats.org/officeDocument/2006/relationships/hyperlink" Target="id.docx" TargetMode="External"/><Relationship Id="rId16" Type="http://schemas.openxmlformats.org/officeDocument/2006/relationships/hyperlink" Target="divBdr.docx" TargetMode="External"/><Relationship Id="rId17" Type="http://schemas.openxmlformats.org/officeDocument/2006/relationships/hyperlink" Target="sz.docx" TargetMode="External"/><Relationship Id="rId18" Type="http://schemas.openxmlformats.org/officeDocument/2006/relationships/hyperlink" Target="color.docx" TargetMode="External"/><Relationship Id="rId19" Type="http://schemas.openxmlformats.org/officeDocument/2006/relationships/hyperlink" Target="type.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ST_PointMeasure.docx" TargetMode="External"/><Relationship Id="rId31" Type="http://schemas.openxmlformats.org/officeDocument/2006/relationships/hyperlink" Target="top.docx" TargetMode="External"/><Relationship Id="rId32" Type="http://schemas.openxmlformats.org/officeDocument/2006/relationships/hyperlink" Target="left.docx" TargetMode="External"/><Relationship Id="rId33" Type="http://schemas.openxmlformats.org/officeDocument/2006/relationships/hyperlink" Target="right.docx" TargetMode="External"/><Relationship Id="rId34" Type="http://schemas.openxmlformats.org/officeDocument/2006/relationships/hyperlink" Target="ST_EighthPointMeasure.docx" TargetMode="External"/><Relationship Id="rId35" Type="http://schemas.openxmlformats.org/officeDocument/2006/relationships/hyperlink" Target="ST_ThemeColor.docx" TargetMode="External"/><Relationship Id="rId36" Type="http://schemas.openxmlformats.org/officeDocument/2006/relationships/hyperlink" Target="encoding.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