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467_1" w:id="100001"/>
      <w:bookmarkStart w:name="book4c1d023b-72aa-43d1-a2ac-0a3ae9cae253_1" w:id="100002"/>
      <w:r>
        <w:t>matchSrc</w:t>
      </w:r>
      <w:r>
        <w:t xml:space="preserve"> (Keep Source Formatting on Import)</w:t>
      </w:r>
      <w:bookmarkEnd w:id="100001"/>
    </w:p>
    <w:bookmarkEnd w:id="100002"/>
    <w:p w:rsidRDefault="00476CD1" w:rsidP="00476CD1" w:rsidR="00476CD1">
      <w:r>
        <w:t xml:space="preserve">This element specifies if any style definitions present in the imported content shall be overridden by identical </w:t>
      </w:r>
      <w:hyperlink r:id="rId8">
        <w:r>
          <w:rPr>
            <w:rStyle w:val="Hyperlink"/>
          </w:rPr>
          <w:t>styles</w:t>
        </w:r>
      </w:hyperlink>
      <w:r>
        <w:t xml:space="preserve"> present in the host WordprocessingML document. If this element's </w:t>
      </w:r>
      <w:r>
        <w:t>val</w:t>
      </w:r>
      <w:r>
        <w:t xml:space="preserve"> attribute is </w:t>
      </w:r>
      <w:r>
        <w:t>true</w:t>
      </w:r>
      <w:r>
        <w:t xml:space="preserve">, then any style exists in both the imported content and main document shall be maintained on the imported content by redefining the style name and/or ID as needed. Conversely, if this element's </w:t>
      </w:r>
      <w:r>
        <w:t>val</w:t>
      </w:r>
      <w:r>
        <w:t xml:space="preserve"> attribute is false, any style which exists in both the imported content and main document shall apply the style form the main document in place of the style in the imported content.</w:t>
      </w:r>
    </w:p>
    <w:p w:rsidRDefault="00476CD1" w:rsidP="00476CD1" w:rsidR="00476CD1">
      <w:r>
        <w:t xml:space="preserve">If this element is omitted, then </w:t>
      </w:r>
      <w:hyperlink r:id="rId8">
        <w:r>
          <w:rPr>
            <w:rStyle w:val="Hyperlink"/>
          </w:rPr>
          <w:t>styles</w:t>
        </w:r>
      </w:hyperlink>
      <w:r>
        <w:t xml:space="preserve"> from the main document shall override identical </w:t>
      </w:r>
      <w:hyperlink r:id="rId8">
        <w:r>
          <w:rPr>
            <w:rStyle w:val="Hyperlink"/>
          </w:rPr>
          <w:t>styles</w:t>
        </w:r>
      </w:hyperlink>
      <w:r>
        <w:t xml:space="preserve"> from the imported content.</w:t>
      </w:r>
    </w:p>
    <w:p w:rsidRDefault="00476CD1" w:rsidP="00476CD1" w:rsidR="00476CD1">
      <w:r>
        <w:t>[</w:t>
      </w:r>
      <w:r>
        <w:t>Example</w:t>
      </w:r>
      <w:r>
        <w:t>: Consider a WordprocessingML document consisting of contents which contains an external content import anchor in the appropriate location:</w:t>
      </w:r>
    </w:p>
    <w:p w:rsidRDefault="00476CD1" w:rsidP="00476CD1" w:rsidR="00476CD1">
      <w:pPr>
        <w:pStyle w:val="c"/>
      </w:pPr>
      <w:r>
        <w:t>&lt;w:</w:t>
      </w:r>
      <w:hyperlink r:id="rId9">
        <w:r>
          <w:rPr>
            <w:rStyle w:val="Hyperlink"/>
          </w:rPr>
          <w:t>body</w:t>
        </w:r>
      </w:hyperlink>
      <w:r>
        <w:t>&gt;</w:t>
      </w:r>
      <w:r>
        <w:br/>
      </w:r>
      <w:r>
        <w:t xml:space="preserve">  &lt;w:</w:t>
      </w:r>
      <w:hyperlink r:id="rId10">
        <w:r>
          <w:rPr>
            <w:rStyle w:val="Hyperlink"/>
          </w:rPr>
          <w:t>altChunk</w:t>
        </w:r>
      </w:hyperlink>
      <w:r>
        <w:t xml:space="preserve"> r:id="altChunk1"&gt;</w:t>
      </w:r>
      <w:r>
        <w:br/>
      </w:r>
      <w:r>
        <w:t xml:space="preserve">    &lt;w:</w:t>
      </w:r>
      <w:hyperlink r:id="rId11">
        <w:r>
          <w:rPr>
            <w:rStyle w:val="Hyperlink"/>
          </w:rPr>
          <w:t>altChunkPr</w:t>
        </w:r>
      </w:hyperlink>
      <w:r>
        <w:t>&gt;</w:t>
      </w:r>
      <w:r>
        <w:br/>
      </w:r>
      <w:r>
        <w:t xml:space="preserve">      &lt;w:matchSrc w:val="true" /&gt;</w:t>
      </w:r>
      <w:r>
        <w:br/>
      </w:r>
      <w:r>
        <w:t xml:space="preserve">    &lt;/w:</w:t>
      </w:r>
      <w:hyperlink r:id="rId11">
        <w:r>
          <w:rPr>
            <w:rStyle w:val="Hyperlink"/>
          </w:rPr>
          <w:t>altChunkPr</w:t>
        </w:r>
      </w:hyperlink>
      <w:r>
        <w:t>&gt;</w:t>
      </w:r>
      <w:r>
        <w:br/>
      </w:r>
      <w:r>
        <w:t xml:space="preserve">  &lt;/w:</w:t>
      </w:r>
      <w:hyperlink r:id="rId10">
        <w:r>
          <w:rPr>
            <w:rStyle w:val="Hyperlink"/>
          </w:rPr>
          <w:t>altChunk</w:t>
        </w:r>
      </w:hyperlink>
      <w:r>
        <w:t>&gt;</w:t>
      </w:r>
      <w:r>
        <w:br/>
      </w:r>
      <w:r>
        <w:t xml:space="preserve">  &lt;w:</w:t>
      </w:r>
      <w:hyperlink r:id="rId12">
        <w:r>
          <w:rPr>
            <w:rStyle w:val="Hyperlink"/>
          </w:rPr>
          <w:t>p</w:t>
        </w:r>
      </w:hyperlink>
      <w:r>
        <w:t>/&gt;</w:t>
      </w:r>
      <w:r>
        <w:br/>
      </w:r>
      <w:r>
        <w:t xml:space="preserve">  &lt;w:</w:t>
      </w:r>
      <w:hyperlink r:id="rId13">
        <w:r>
          <w:rPr>
            <w:rStyle w:val="Hyperlink"/>
          </w:rPr>
          <w:t>sectPr</w:t>
        </w:r>
      </w:hyperlink>
      <w:r>
        <w:t>&gt;</w:t>
      </w:r>
      <w:r>
        <w:br/>
      </w:r>
      <w:r>
        <w:t xml:space="preserve">    …</w:t>
      </w:r>
      <w:r>
        <w:br/>
      </w:r>
      <w:r>
        <w:t xml:space="preserve">  &lt;/w:</w:t>
      </w:r>
      <w:hyperlink r:id="rId13">
        <w:r>
          <w:rPr>
            <w:rStyle w:val="Hyperlink"/>
          </w:rPr>
          <w:t>sectPr</w:t>
        </w:r>
      </w:hyperlink>
      <w:r>
        <w:t>&gt;</w:t>
      </w:r>
      <w:r>
        <w:br/>
      </w:r>
      <w:r>
        <w:t>&lt;/w:</w:t>
      </w:r>
      <w:hyperlink r:id="rId9">
        <w:r>
          <w:rPr>
            <w:rStyle w:val="Hyperlink"/>
          </w:rPr>
          <w:t>body</w:t>
        </w:r>
      </w:hyperlink>
      <w:r>
        <w:t>&gt;</w:t>
      </w:r>
    </w:p>
    <w:p w:rsidRDefault="00476CD1" w:rsidP="00476CD1" w:rsidR="00476CD1">
      <w:r>
        <w:t xml:space="preserve">The </w:t>
      </w:r>
      <w:r>
        <w:t>matchSrc</w:t>
      </w:r>
      <w:r>
        <w:t xml:space="preserve"> element has a </w:t>
      </w:r>
      <w:r>
        <w:t>val</w:t>
      </w:r>
      <w:r>
        <w:t xml:space="preserve"> attribute value of </w:t>
      </w:r>
      <w:r>
        <w:t>true</w:t>
      </w:r>
      <w:r>
        <w:t xml:space="preserve">, which specifies that conflicting </w:t>
      </w:r>
      <w:hyperlink r:id="rId8">
        <w:r>
          <w:rPr>
            <w:rStyle w:val="Hyperlink"/>
          </w:rPr>
          <w:t>styles</w:t>
        </w:r>
      </w:hyperlink>
      <w:r>
        <w:t xml:space="preserve"> shall be maintained when importing the specified content. For example, if the </w:t>
      </w:r>
      <w:r>
        <w:t>Heading 1</w:t>
      </w:r>
      <w:r>
        <w:t xml:space="preserve"> style was defined in both places, then applications shall ensure that the resulting document does not lose either instance of its formatting as appropriate.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altChunkPr</w:t>
              </w:r>
            </w:hyperlink>
            <w:r>
              <w:t/>
            </w:r>
            <w:r>
              <w:t xml:space="preserve"> (§</w:t>
            </w:r>
            <w:fldSimple w:instr="REF book53910db2-4771-430e-8a24-a0bb6f74e905 \r \h">
              <w:r>
                <w:t>2.17.3.2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yles.docx" TargetMode="External"/><Relationship Id="rId9" Type="http://schemas.openxmlformats.org/officeDocument/2006/relationships/hyperlink" Target="body.docx" TargetMode="External"/><Relationship Id="rId10" Type="http://schemas.openxmlformats.org/officeDocument/2006/relationships/hyperlink" Target="altChunk.docx" TargetMode="External"/><Relationship Id="rId11" Type="http://schemas.openxmlformats.org/officeDocument/2006/relationships/hyperlink" Target="altChunkPr.docx" TargetMode="External"/><Relationship Id="rId12" Type="http://schemas.openxmlformats.org/officeDocument/2006/relationships/hyperlink" Target="p.docx" TargetMode="External"/><Relationship Id="rId13" Type="http://schemas.openxmlformats.org/officeDocument/2006/relationships/hyperlink" Target="sectPr.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