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1.png" ContentType="image/png"/>
  <Override PartName="/word/media/image13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54_1" w:id="100001"/>
      <w:bookmarkStart w:name="booka8b1a220-3866-48d8-8f26-d313b8b79263_1" w:id="100002"/>
      <w:r>
        <w:t>noBorder</w:t>
      </w:r>
      <w:r>
        <w:t xml:space="preserve"> (Do Not Display Frameset Splitters)</w:t>
      </w:r>
      <w:bookmarkEnd w:id="100001"/>
    </w:p>
    <w:bookmarkEnd w:id="100002"/>
    <w:p w:rsidRDefault="00476CD1" w:rsidP="00476CD1" w:rsidR="00476CD1">
      <w:r>
        <w:t xml:space="preserve">This element specifies whether the splitters shall be displayed for the contents of the </w:t>
      </w:r>
      <w:hyperlink r:id="rId10">
        <w:r>
          <w:rPr>
            <w:rStyle w:val="Hyperlink"/>
          </w:rPr>
          <w:t>frameset</w:t>
        </w:r>
      </w:hyperlink>
      <w:r>
        <w:t xml:space="preserve"> in this WordprocessingML document. This element shall only be honored on the root </w:t>
      </w:r>
      <w:hyperlink r:id="rId10">
        <w:r>
          <w:rPr>
            <w:rStyle w:val="Hyperlink"/>
          </w:rPr>
          <w:t>frameset</w:t>
        </w:r>
      </w:hyperlink>
      <w:r>
        <w:t xml:space="preserve"> for this document, and may be ignored for all nested framesets in this document. If this element is present, then no splitters shall be displayed, and all other </w:t>
      </w:r>
      <w:hyperlink r:id="rId10">
        <w:r>
          <w:rPr>
            <w:rStyle w:val="Hyperlink"/>
          </w:rPr>
          <w:t>frameset</w:t>
        </w:r>
      </w:hyperlink>
      <w:r>
        <w:t xml:space="preserve"> splitter properties may be ignored.</w:t>
      </w:r>
    </w:p>
    <w:p w:rsidRDefault="00476CD1" w:rsidP="00476CD1" w:rsidR="00476CD1">
      <w:r>
        <w:t xml:space="preserve">If this element is omitted, then the splitters in this document shall be displayed as defined by the </w:t>
      </w:r>
      <w:r>
        <w:t/>
      </w:r>
      <w:hyperlink r:id="rId11">
        <w:r>
          <w:rPr>
            <w:rStyle w:val="Hyperlink"/>
          </w:rPr>
          <w:t>w</w:t>
        </w:r>
      </w:hyperlink>
      <w:r>
        <w:t/>
      </w:r>
      <w:r>
        <w:t xml:space="preserve"> and </w:t>
      </w:r>
      <w:r>
        <w:t/>
      </w:r>
      <w:hyperlink r:id="rId12">
        <w:r>
          <w:rPr>
            <w:rStyle w:val="Hyperlink"/>
          </w:rPr>
          <w:t>color</w:t>
        </w:r>
      </w:hyperlink>
      <w:r>
        <w:t/>
      </w:r>
      <w:r>
        <w:t xml:space="preserve"> elements.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3042648" cx="5694560"/>
            <wp:effectExtent b="19068" r="17392" t="18288" l="18288"/>
            <wp:docPr name="Picture 24" id="2928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43705" cx="56945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following properties define the presentation of the splitter bars within this frameset: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w</w:t>
        </w:r>
      </w:hyperlink>
      <w:r>
        <w:t xml:space="preserve"> w:val="200" 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color</w:t>
        </w:r>
      </w:hyperlink>
      <w:r>
        <w:t xml:space="preserve"> w:val="0000FF"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… </w:t>
      </w:r>
      <w:r>
        <w:br/>
      </w: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If the </w:t>
      </w:r>
      <w:r>
        <w:t>noBorder</w:t>
      </w:r>
      <w:r>
        <w:t xml:space="preserve"> element is also specified: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w</w:t>
        </w:r>
      </w:hyperlink>
      <w:r>
        <w:t xml:space="preserve"> w:val="200" 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color</w:t>
        </w:r>
      </w:hyperlink>
      <w:r>
        <w:t xml:space="preserve"> w:val="0000FF" /&gt;</w:t>
      </w:r>
      <w:r>
        <w:br/>
      </w:r>
      <w:r>
        <w:t xml:space="preserve">    &lt;w:noBorder w:val="true"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… </w:t>
      </w:r>
      <w:r>
        <w:br/>
      </w: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Then all </w:t>
      </w:r>
      <w:hyperlink r:id="rId10">
        <w:r>
          <w:rPr>
            <w:rStyle w:val="Hyperlink"/>
          </w:rPr>
          <w:t>frameset</w:t>
        </w:r>
      </w:hyperlink>
      <w:r>
        <w:t xml:space="preserve"> splitters are suppressed:</w:t>
      </w:r>
    </w:p>
    <w:p w:rsidRDefault="00476CD1" w:rsidP="00476CD1" w:rsidR="00476CD1">
      <w:r>
        <w:drawing>
          <wp:inline distR="0" distL="0" distB="0" distT="0">
            <wp:extent cy="2978549" cx="5816249"/>
            <wp:effectExtent b="19159" r="19147" t="18288" l="18288"/>
            <wp:docPr name="Picture 25" id="1584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5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978675" cx="5816249"/>
                    </a:xfrm>
                    <a:prstGeom prst="rect">
                      <a:avLst/>
                    </a:prstGeom>
                    <a:noFill/>
                    <a:ln algn="ctr" cmpd="sng" cap="flat" w="19050">
                      <a:solidFill>
                        <a:schemeClr val="tx1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noBorder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, which specifies that the splitters for this document shall not be displayed.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framesetSplitbar</w:t>
              </w:r>
            </w:hyperlink>
            <w:r>
              <w:t/>
            </w:r>
            <w:r>
              <w:t xml:space="preserve"> (§</w:t>
            </w:r>
            <w:fldSimple w:instr="REF book754bbfb8-81b6-4f1b-9f8f-622ce52ba7ac \r \h">
              <w:r>
                <w:t>2.15.2.20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1.png"></Relationship><Relationship Id="rId9" Type="http://schemas.openxmlformats.org/officeDocument/2006/relationships/image" Target="media/image138.png"></Relationship><Relationship Id="rId10" Type="http://schemas.openxmlformats.org/officeDocument/2006/relationships/hyperlink" Target="frameset.docx" TargetMode="External"/><Relationship Id="rId11" Type="http://schemas.openxmlformats.org/officeDocument/2006/relationships/hyperlink" Target="w.docx" TargetMode="External"/><Relationship Id="rId12" Type="http://schemas.openxmlformats.org/officeDocument/2006/relationships/hyperlink" Target="color.docx" TargetMode="External"/><Relationship Id="rId13" Type="http://schemas.openxmlformats.org/officeDocument/2006/relationships/hyperlink" Target="framesetSplitbar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