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99.emf" ContentType="image/x-emf"/>
  <Override PartName="/word/media/image200.emf" ContentType="image/x-em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305_1" w:id="100001"/>
      <w:bookmarkStart w:name="book647a2cb7-ef6b-4221-944f-8cd3a7fe59a9_1" w:id="100002"/>
      <w:r>
        <w:t>noSpaceRaiseLower</w:t>
      </w:r>
      <w:r>
        <w:t xml:space="preserve"> (Do Not Increase Line Height for Raised/Lowered Text)</w:t>
      </w:r>
      <w:bookmarkEnd w:id="100001"/>
    </w:p>
    <w:bookmarkEnd w:id="100002"/>
    <w:p w:rsidRDefault="00476CD1" w:rsidP="00476CD1" w:rsidR="00476CD1">
      <w:r>
        <w:t xml:space="preserve">This element specifies whether the height which is allotted to any given line of text when the contents of this document are displayed shall include additional </w:t>
      </w:r>
      <w:hyperlink r:id="rId10">
        <w:r>
          <w:rPr>
            <w:rStyle w:val="Hyperlink"/>
          </w:rPr>
          <w:t>spacing</w:t>
        </w:r>
      </w:hyperlink>
      <w:r>
        <w:t xml:space="preserve"> in order to ensure that all raised and/or lowered text can be fully displayed.</w:t>
      </w:r>
    </w:p>
    <w:p w:rsidRDefault="00476CD1" w:rsidP="00476CD1" w:rsidR="00476CD1">
      <w:r>
        <w:t xml:space="preserve">Typically, any extra space needed is added to the line to prevent raised and lowered text from being truncated or hidden. 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the height of the line shall be determined solely by the </w:t>
      </w:r>
      <w:hyperlink r:id="rId10">
        <w:r>
          <w:rPr>
            <w:rStyle w:val="Hyperlink"/>
          </w:rPr>
          <w:t>spacing</w:t>
        </w:r>
      </w:hyperlink>
      <w:r>
        <w:t xml:space="preserve"> settings on the parent paragraph, and any raised/lowered text shall just be clipped if it exceeds that space.</w:t>
      </w:r>
    </w:p>
    <w:p w:rsidRDefault="00476CD1" w:rsidP="00476CD1" w:rsidR="00476CD1">
      <w:r>
        <w:t>[</w:t>
      </w:r>
      <w:r>
        <w:t>Example</w:t>
      </w:r>
      <w:r>
        <w:t>: Consider a WordprocessingML document with both raised and lowered text. The default presentation would have that text visible:</w:t>
      </w:r>
    </w:p>
    <w:p w:rsidRDefault="00476CD1" w:rsidP="00476CD1" w:rsidR="00476CD1">
      <w:r>
        <w:drawing>
          <wp:inline distR="0" distL="0" distB="0" distT="0">
            <wp:extent cy="1451610" cx="2799715"/>
            <wp:effectExtent b="0" r="0" t="0" l="0"/>
            <wp:docPr name="Picture 19" id="1557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9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451610" cx="279971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&lt;w:noSpaceRaiseLower /&gt;</w:t>
      </w:r>
      <w:r>
        <w:br/>
      </w:r>
      <w:r>
        <w:t>&lt;/w:</w:t>
      </w:r>
      <w:hyperlink r:id="rId11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>Then no additional space should be added to the line height, resulting in the following output:</w:t>
      </w:r>
    </w:p>
    <w:p w:rsidRDefault="00476CD1" w:rsidP="00476CD1" w:rsidR="00476CD1">
      <w:r>
        <w:drawing>
          <wp:inline distR="0" distL="0" distB="0" distT="0">
            <wp:extent cy="1065530" cx="2809240"/>
            <wp:effectExtent b="0" r="0" t="0" l="0"/>
            <wp:docPr name="Picture 20" id="5995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0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065530" cx="280924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2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3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5">
        <w:r>
          <w:rPr>
            <w:rStyle w:val="Hyperlink"/>
          </w:rPr>
          <w:t>name</w:t>
        </w:r>
      </w:hyperlink>
      <w:r>
        <w:t xml:space="preserve">="val"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99.emf"></Relationship><Relationship Id="rId9" Type="http://schemas.openxmlformats.org/officeDocument/2006/relationships/image" Target="media/image200.emf"></Relationship><Relationship Id="rId10" Type="http://schemas.openxmlformats.org/officeDocument/2006/relationships/hyperlink" Target="spacing.docx" TargetMode="External"/><Relationship Id="rId11" Type="http://schemas.openxmlformats.org/officeDocument/2006/relationships/hyperlink" Target="compat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ST_OnOff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