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media/image56.pn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3"/>
        <w:numPr>
          <w:ilvl w:val="0"/>
          <w:numId w:val="0"/>
        </w:numPr>
      </w:pPr>
      <w:bookmarkStart w:name="_Toc147896009_1" w:id="100001"/>
      <w:bookmarkStart w:name="book7e3b02d9-57da-4548-9a37-f3b064690d60_1" w:id="100002"/>
      <w:r>
        <w:t>numRestart</w:t>
      </w:r>
      <w:r>
        <w:t xml:space="preserve"> (Footnote and Endnote </w:t>
      </w:r>
      <w:hyperlink r:id="rId9">
        <w:r>
          <w:rPr>
            <w:rStyle w:val="Hyperlink"/>
          </w:rPr>
          <w:t>Numbering</w:t>
        </w:r>
      </w:hyperlink>
      <w:r>
        <w:t xml:space="preserve"> Restart Location)</w:t>
      </w:r>
      <w:bookmarkEnd w:id="100001"/>
    </w:p>
    <w:bookmarkEnd w:id="100002"/>
    <w:p w:rsidRDefault="00476CD1" w:rsidP="00476CD1" w:rsidR="00476CD1">
      <w:r>
        <w:t xml:space="preserve">This element specifies when all automatic </w:t>
      </w:r>
      <w:hyperlink r:id="rId10">
        <w:r>
          <w:rPr>
            <w:rStyle w:val="Hyperlink"/>
          </w:rPr>
          <w:t>numbering</w:t>
        </w:r>
      </w:hyperlink>
      <w:r>
        <w:t xml:space="preserve"> for the </w:t>
      </w:r>
      <w:hyperlink r:id="rId11">
        <w:r>
          <w:rPr>
            <w:rStyle w:val="Hyperlink"/>
          </w:rPr>
          <w:t>footnote</w:t>
        </w:r>
      </w:hyperlink>
      <w:r>
        <w:t xml:space="preserve"> or </w:t>
      </w:r>
      <w:hyperlink r:id="rId12">
        <w:r>
          <w:rPr>
            <w:rStyle w:val="Hyperlink"/>
          </w:rPr>
          <w:t>endnote</w:t>
        </w:r>
      </w:hyperlink>
      <w:r>
        <w:t xml:space="preserve"> reference marks shall be restarted. When restarted, the </w:t>
      </w:r>
      <w:hyperlink r:id="rId13">
        <w:r>
          <w:rPr>
            <w:rStyle w:val="Hyperlink"/>
          </w:rPr>
          <w:t>next</w:t>
        </w:r>
      </w:hyperlink>
      <w:r>
        <w:t xml:space="preserve"> automatically numbered </w:t>
      </w:r>
      <w:hyperlink r:id="rId11">
        <w:r>
          <w:rPr>
            <w:rStyle w:val="Hyperlink"/>
          </w:rPr>
          <w:t>footnote</w:t>
        </w:r>
      </w:hyperlink>
      <w:r>
        <w:t xml:space="preserve"> or </w:t>
      </w:r>
      <w:hyperlink r:id="rId12">
        <w:r>
          <w:rPr>
            <w:rStyle w:val="Hyperlink"/>
          </w:rPr>
          <w:t>endnote</w:t>
        </w:r>
      </w:hyperlink>
      <w:r>
        <w:t xml:space="preserve"> in the document (each </w:t>
      </w:r>
      <w:hyperlink r:id="rId14">
        <w:r>
          <w:rPr>
            <w:rStyle w:val="Hyperlink"/>
          </w:rPr>
          <w:t>type</w:t>
        </w:r>
      </w:hyperlink>
      <w:r>
        <w:t xml:space="preserve"> is handled independently) shall restart to the specified </w:t>
      </w:r>
      <w:r>
        <w:t/>
      </w:r>
      <w:hyperlink r:id="rId15">
        <w:r>
          <w:rPr>
            <w:rStyle w:val="Hyperlink"/>
          </w:rPr>
          <w:t>numStart</w:t>
        </w:r>
      </w:hyperlink>
      <w:r>
        <w:t/>
      </w:r>
      <w:r>
        <w:t xml:space="preserve"> value (§</w:t>
      </w:r>
      <w:fldSimple w:instr=" REF book5c78369e-a993-4ad9-8066-1ab5e500ba2e \w \h ">
        <w:r>
          <w:t>2.11.20</w:t>
        </w:r>
      </w:fldSimple>
      <w:r>
        <w:t>).</w:t>
      </w:r>
    </w:p>
    <w:p w:rsidRDefault="00476CD1" w:rsidP="00476CD1" w:rsidR="00476CD1">
      <w:r>
        <w:t xml:space="preserve">If this element is omitted, then automatic </w:t>
      </w:r>
      <w:hyperlink r:id="rId10">
        <w:r>
          <w:rPr>
            <w:rStyle w:val="Hyperlink"/>
          </w:rPr>
          <w:t>numbering</w:t>
        </w:r>
      </w:hyperlink>
      <w:r>
        <w:t xml:space="preserve"> shall not be restarted </w:t>
      </w:r>
      <w:hyperlink r:id="rId16">
        <w:r>
          <w:rPr>
            <w:rStyle w:val="Hyperlink"/>
          </w:rPr>
          <w:t>between</w:t>
        </w:r>
      </w:hyperlink>
      <w:r>
        <w:t xml:space="preserve"> each page or section (a vlaue of </w:t>
      </w:r>
      <w:r>
        <w:t>continuous</w:t>
      </w:r>
      <w:r>
        <w:t>).</w:t>
      </w:r>
    </w:p>
    <w:p w:rsidRDefault="00476CD1" w:rsidP="00476CD1" w:rsidR="00476CD1">
      <w:r>
        <w:t>[</w:t>
      </w:r>
      <w:r>
        <w:t>Example</w:t>
      </w:r>
      <w:r>
        <w:t xml:space="preserve">: Consider the following two page document where the </w:t>
      </w:r>
      <w:hyperlink r:id="rId10">
        <w:r>
          <w:rPr>
            <w:rStyle w:val="Hyperlink"/>
          </w:rPr>
          <w:t>numbering</w:t>
        </w:r>
      </w:hyperlink>
      <w:r>
        <w:t xml:space="preserve"> shall be reset after each page to its starting value:</w:t>
      </w:r>
    </w:p>
    <w:p w:rsidRDefault="00476CD1" w:rsidP="00476CD1" w:rsidR="00476CD1">
      <w:r>
        <w:drawing>
          <wp:inline distR="0" distL="0" distB="0" distT="0">
            <wp:extent cy="2328545" cx="3441065"/>
            <wp:effectExtent b="0" r="0" t="0" l="0"/>
            <wp:docPr name="Picture 27" id="92309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name="Picture 27" id="0"/>
                    <pic:cNvPicPr>
                      <a:picLocks noChangeArrowheads="true" noChangeAspect="true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y="0" x="0"/>
                      <a:ext cy="2328545" cx="3441065"/>
                    </a:xfrm>
                    <a:prstGeom prst="rect">
                      <a:avLst/>
                    </a:prstGeom>
                    <a:noFill/>
                    <a:ln algn="ctr" cmpd="sng" cap="flat" w="9525">
                      <a:noFill/>
                      <a:prstDash val="solid"/>
                      <a:miter lim="800000"/>
                      <a:headEnd len="med" w="med" type="none"/>
                      <a:tailEnd len="med" w="med" type="none"/>
                    </a:ln>
                    <a:effectLst/>
                  </pic:spPr>
                </pic:pic>
              </a:graphicData>
            </a:graphic>
          </wp:inline>
        </w:drawing>
      </w:r>
    </w:p>
    <w:p w:rsidRDefault="00476CD1" w:rsidP="00476CD1" w:rsidR="00476CD1">
      <w:r>
        <w:t xml:space="preserve">The </w:t>
      </w:r>
      <w:hyperlink r:id="rId11">
        <w:r>
          <w:rPr>
            <w:rStyle w:val="Hyperlink"/>
          </w:rPr>
          <w:t>footnote</w:t>
        </w:r>
      </w:hyperlink>
      <w:r>
        <w:t xml:space="preserve"> automatic restarting of the </w:t>
      </w:r>
      <w:hyperlink r:id="rId10">
        <w:r>
          <w:rPr>
            <w:rStyle w:val="Hyperlink"/>
          </w:rPr>
          <w:t>numbering</w:t>
        </w:r>
      </w:hyperlink>
      <w:r>
        <w:t xml:space="preserve"> is represented by the following WordprocessingML:</w:t>
      </w:r>
    </w:p>
    <w:p w:rsidRDefault="00476CD1" w:rsidP="00476CD1" w:rsidR="00476CD1">
      <w:pPr>
        <w:pStyle w:val="c"/>
      </w:pPr>
      <w:r>
        <w:t>&lt;w:</w:t>
      </w:r>
      <w:hyperlink r:id="rId17">
        <w:r>
          <w:rPr>
            <w:rStyle w:val="Hyperlink"/>
          </w:rPr>
          <w:t>footnotePr</w:t>
        </w:r>
      </w:hyperlink>
      <w:r>
        <w:t>&gt;</w:t>
      </w:r>
    </w:p>
    <w:p w:rsidRDefault="00476CD1" w:rsidP="00476CD1" w:rsidR="00476CD1">
      <w:pPr>
        <w:pStyle w:val="c"/>
      </w:pPr>
      <w:r>
        <w:t xml:space="preserve">  &lt;w:numRestart w:val="eachPage" /&gt;</w:t>
      </w:r>
    </w:p>
    <w:p w:rsidRDefault="00476CD1" w:rsidP="00476CD1" w:rsidR="00476CD1">
      <w:pPr>
        <w:pStyle w:val="c"/>
      </w:pPr>
      <w:r>
        <w:t>&lt;/w:</w:t>
      </w:r>
      <w:hyperlink r:id="rId17">
        <w:r>
          <w:rPr>
            <w:rStyle w:val="Hyperlink"/>
          </w:rPr>
          <w:t>footnotePr</w:t>
        </w:r>
      </w:hyperlink>
      <w:r>
        <w:t>&gt;</w:t>
      </w:r>
    </w:p>
    <w:p w:rsidRDefault="00476CD1" w:rsidP="00476CD1" w:rsidR="00476CD1">
      <w:r>
        <w:t>end example</w:t>
      </w:r>
      <w:r>
        <w:t>]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Parent Elements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/>
            </w:r>
            <w:hyperlink r:id="rId18">
              <w:r>
                <w:rPr>
                  <w:rStyle w:val="Hyperlink"/>
                </w:rPr>
                <w:t>endnotePr</w:t>
              </w:r>
            </w:hyperlink>
            <w:r>
              <w:t/>
            </w:r>
            <w:r>
              <w:t xml:space="preserve"> (§</w:t>
            </w:r>
            <w:fldSimple w:instr="REF book96504b43-a765-4db9-9795-378bff462e51 \r \h">
              <w:r>
                <w:t>2.11.4</w:t>
              </w:r>
            </w:fldSimple>
            <w:r>
              <w:t xml:space="preserve">); </w:t>
            </w:r>
            <w:r>
              <w:t/>
            </w:r>
            <w:hyperlink r:id="rId18">
              <w:r>
                <w:rPr>
                  <w:rStyle w:val="Hyperlink"/>
                </w:rPr>
                <w:t>endnotePr</w:t>
              </w:r>
            </w:hyperlink>
            <w:r>
              <w:t/>
            </w:r>
            <w:r>
              <w:t xml:space="preserve"> (§</w:t>
            </w:r>
            <w:fldSimple w:instr="REF book31a105a6-cea2-4dbc-ae1f-e80882db1761 \r \h">
              <w:r>
                <w:t>2.11.5</w:t>
              </w:r>
            </w:fldSimple>
            <w:r>
              <w:t xml:space="preserve">); </w:t>
            </w:r>
            <w:r>
              <w:t/>
            </w:r>
            <w:hyperlink r:id="rId17">
              <w:r>
                <w:rPr>
                  <w:rStyle w:val="Hyperlink"/>
                </w:rPr>
                <w:t>footnotePr</w:t>
              </w:r>
            </w:hyperlink>
            <w:r>
              <w:t/>
            </w:r>
            <w:r>
              <w:t xml:space="preserve"> (§</w:t>
            </w:r>
            <w:fldSimple w:instr="REF bookb25f773b-4cfe-4fa2-ab8e-d79274721d2f \r \h">
              <w:r>
                <w:t>2.11.11</w:t>
              </w:r>
            </w:fldSimple>
            <w:r>
              <w:t xml:space="preserve">); </w:t>
            </w:r>
            <w:r>
              <w:t/>
            </w:r>
            <w:hyperlink r:id="rId17">
              <w:r>
                <w:rPr>
                  <w:rStyle w:val="Hyperlink"/>
                </w:rPr>
                <w:t>footnotePr</w:t>
              </w:r>
            </w:hyperlink>
            <w:r>
              <w:t/>
            </w:r>
            <w:r>
              <w:t xml:space="preserve"> (§</w:t>
            </w:r>
            <w:fldSimple w:instr="REF book76982725-74e1-41ac-b3af-febb31060d00 \r \h">
              <w:r>
                <w:t>2.11.12</w:t>
              </w:r>
            </w:fldSimple>
            <w:r>
              <w:t>)</w:t>
            </w:r>
          </w:p>
        </w:tc>
      </w:tr>
    </w:tbl>
    <w:p w:rsidRDefault="00476CD1" w:rsidP="00476CD1" w:rsidR="00476CD1"/>
    <w:tbl>
      <w:tblPr>
        <w:tblStyle w:val="ElementTable"/>
        <w:tblW w:type="pct" w:w="5000"/>
        <w:tblLayout w:type="fixed"/>
        <w:tblLook w:val="01E0" w:noVBand="0" w:noHBand="0" w:lastColumn="1" w:firstColumn="1" w:lastRow="1" w:firstRow="1"/>
      </w:tblPr>
      <w:tblGrid>
        <w:gridCol w:w="2062"/>
        <w:gridCol w:w="8248"/>
      </w:tblGrid>
      <w:tr w:rsidTr="002E5918" w:rsidR="00476CD1">
        <w:trPr>
          <w:cnfStyle w:val="100000000000"/>
        </w:trPr>
        <w:tc>
          <w:tcPr>
            <w:tcW w:type="pct" w:w="1000"/>
          </w:tcPr>
          <w:p w:rsidRDefault="00476CD1" w:rsidP="002E5918" w:rsidR="00476CD1">
            <w:r>
              <w:t>Attributes</w:t>
            </w:r>
          </w:p>
        </w:tc>
        <w:tc>
          <w:tcPr>
            <w:tcW w:type="pct" w:w="4000"/>
          </w:tcPr>
          <w:p w:rsidRDefault="00476CD1" w:rsidP="002E5918" w:rsidR="00476CD1">
            <w:r>
              <w:t>Description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>val</w:t>
            </w:r>
            <w:r>
              <w:t xml:space="preserve"> (Automatic </w:t>
            </w:r>
            <w:hyperlink r:id="rId9">
              <w:r>
                <w:rPr>
                  <w:rStyle w:val="Hyperlink"/>
                </w:rPr>
                <w:t>Numbering</w:t>
              </w:r>
            </w:hyperlink>
            <w:r>
              <w:t xml:space="preserve"> Restart Value)</w:t>
            </w:r>
          </w:p>
        </w:tc>
        <w:tc>
          <w:tcPr>
            <w:tcW w:type="pct" w:w="4000"/>
          </w:tcPr>
          <w:p w:rsidRDefault="00476CD1" w:rsidP="002E5918" w:rsidR="00476CD1">
            <w:r>
              <w:t xml:space="preserve">Specifies when the automatic </w:t>
            </w:r>
            <w:hyperlink r:id="rId10">
              <w:r>
                <w:rPr>
                  <w:rStyle w:val="Hyperlink"/>
                </w:rPr>
                <w:t>numbering</w:t>
              </w:r>
            </w:hyperlink>
            <w:r>
              <w:t xml:space="preserve"> shall be restarted for the current set of </w:t>
            </w:r>
            <w:hyperlink r:id="rId19">
              <w:r>
                <w:rPr>
                  <w:rStyle w:val="Hyperlink"/>
                </w:rPr>
                <w:t>footnotes</w:t>
              </w:r>
            </w:hyperlink>
            <w:r>
              <w:t xml:space="preserve"> or endnotes.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 xml:space="preserve">: Consider a WordprocessingML document  where the </w:t>
            </w:r>
            <w:hyperlink r:id="rId10">
              <w:r>
                <w:rPr>
                  <w:rStyle w:val="Hyperlink"/>
                </w:rPr>
                <w:t>numbering</w:t>
              </w:r>
            </w:hyperlink>
            <w:r>
              <w:t xml:space="preserve"> for its </w:t>
            </w:r>
            <w:hyperlink r:id="rId20">
              <w:r>
                <w:rPr>
                  <w:rStyle w:val="Hyperlink"/>
                </w:rPr>
                <w:t>endnotes</w:t>
              </w:r>
            </w:hyperlink>
            <w:r>
              <w:t xml:space="preserve"> shall be restarted after each section shall be restarted after each page. This setting is represented by the following WordprocessingML:</w:t>
            </w:r>
          </w:p>
          <w:p w:rsidRDefault="00476CD1" w:rsidP="002E5918" w:rsidR="00476CD1"/>
          <w:p w:rsidRDefault="00476CD1" w:rsidP="002E5918" w:rsidR="00476CD1">
            <w:pPr>
              <w:pStyle w:val="c"/>
            </w:pPr>
            <w:r>
              <w:t>&lt;w:</w:t>
            </w:r>
            <w:hyperlink r:id="rId17">
              <w:r>
                <w:rPr>
                  <w:rStyle w:val="Hyperlink"/>
                </w:rPr>
                <w:t>footnotePr</w:t>
              </w:r>
            </w:hyperlink>
            <w:r>
              <w:t>&gt;</w:t>
            </w:r>
          </w:p>
          <w:p w:rsidRDefault="00476CD1" w:rsidP="002E5918" w:rsidR="00476CD1">
            <w:pPr>
              <w:pStyle w:val="c"/>
            </w:pPr>
            <w:r>
              <w:t xml:space="preserve">  &lt;w:numRestart w:val="eachSect" /&gt;</w:t>
            </w:r>
          </w:p>
          <w:p w:rsidRDefault="00476CD1" w:rsidP="002E5918" w:rsidR="00476CD1">
            <w:pPr>
              <w:pStyle w:val="c"/>
            </w:pPr>
            <w:r>
              <w:t>&lt;/w:</w:t>
            </w:r>
            <w:hyperlink r:id="rId17">
              <w:r>
                <w:rPr>
                  <w:rStyle w:val="Hyperlink"/>
                </w:rPr>
                <w:t>footnotePr</w:t>
              </w:r>
            </w:hyperlink>
            <w:r>
              <w:t>&gt;</w:t>
            </w:r>
          </w:p>
          <w:p w:rsidRDefault="00476CD1" w:rsidP="002E5918" w:rsidR="00476CD1"/>
          <w:p w:rsidRDefault="00476CD1" w:rsidP="002E5918" w:rsidR="00476CD1">
            <w:r>
              <w:t xml:space="preserve">The </w:t>
            </w:r>
            <w:r>
              <w:t>val</w:t>
            </w:r>
            <w:r>
              <w:t xml:space="preserve"> attribute value of </w:t>
            </w:r>
            <w:r>
              <w:t>eachSect</w:t>
            </w:r>
            <w:r>
              <w:t xml:space="preserve"> specifies that </w:t>
            </w:r>
            <w:hyperlink r:id="rId10">
              <w:r>
                <w:rPr>
                  <w:rStyle w:val="Hyperlink"/>
                </w:rPr>
                <w:t>numbering</w:t>
              </w:r>
            </w:hyperlink>
            <w:r>
              <w:t xml:space="preserve"> shal be restarted after each section. </w:t>
            </w:r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/>
            </w:r>
            <w:hyperlink r:id="rId21">
              <w:r>
                <w:rPr>
                  <w:rStyle w:val="Hyperlink"/>
                </w:rPr>
                <w:t>ST_RestartNumber</w:t>
              </w:r>
            </w:hyperlink>
            <w:r>
              <w:t/>
            </w:r>
            <w:r>
              <w:t xml:space="preserve"> simple </w:t>
            </w:r>
            <w:hyperlink r:id="rId14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f5a001bf-9e34-4814-a851-c83e8714843c \r \h">
              <w:r>
                <w:t>2.18.81</w:t>
              </w:r>
            </w:fldSimple>
            <w:r>
              <w:t>).</w:t>
            </w:r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22">
        <w:r>
          <w:rPr>
            <w:rStyle w:val="Hyperlink"/>
          </w:rPr>
          <w:t>XML</w:t>
        </w:r>
      </w:hyperlink>
      <w:r>
        <w:t xml:space="preserve"> Schema fragment defines the contents of this element:</w:t>
      </w:r>
    </w:p>
    <w:p w:rsidRDefault="00476CD1" w:rsidP="00476CD1" w:rsidR="00476CD1">
      <w:pPr>
        <w:pStyle w:val="SchemaFragment"/>
        <w:tabs>
          <w:tab w:pos="0" w:val="left"/>
        </w:tabs>
        <w:ind w:hanging="180" w:left="180"/>
      </w:pPr>
      <w:r>
        <w:t xml:space="preserve">&lt;complexType </w:t>
      </w:r>
      <w:hyperlink r:id="rId23">
        <w:r>
          <w:rPr>
            <w:rStyle w:val="Hyperlink"/>
          </w:rPr>
          <w:t>name</w:t>
        </w:r>
      </w:hyperlink>
      <w:r>
        <w:t>="CT_NumRestart"&gt;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 xml:space="preserve">&lt;attribute </w:t>
      </w:r>
      <w:hyperlink r:id="rId23">
        <w:r>
          <w:rPr>
            <w:rStyle w:val="Hyperlink"/>
          </w:rPr>
          <w:t>name</w:t>
        </w:r>
      </w:hyperlink>
      <w:r>
        <w:t xml:space="preserve">="val" </w:t>
      </w:r>
      <w:hyperlink r:id="rId14">
        <w:r>
          <w:rPr>
            <w:rStyle w:val="Hyperlink"/>
          </w:rPr>
          <w:t>type</w:t>
        </w:r>
      </w:hyperlink>
      <w:r>
        <w:t>="</w:t>
      </w:r>
      <w:hyperlink r:id="rId21">
        <w:r>
          <w:rPr>
            <w:rStyle w:val="Hyperlink"/>
          </w:rPr>
          <w:t>ST_RestartNumber</w:t>
        </w:r>
      </w:hyperlink>
      <w:r>
        <w:t>" use="required"/&gt;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>&lt;/complexType&gt;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  <w:num w:numId="69">
    <w:abstractNumId w:val="4"/>
    <w:lvlOverride w:ilvl="0">
      <w:startOverride w:val="163"/>
    </w:lvlOverride>
  </w:num>
  <w:num w:numId="70">
    <w:abstractNumId w:val="4"/>
    <w:lvlOverride w:ilvl="0">
      <w:startOverride w:val="167"/>
    </w:lvlOverride>
  </w:num>
  <w:num w:numId="71">
    <w:abstractNumId w:val="4"/>
    <w:lvlOverride w:ilvl="0">
      <w:startOverride w:val="171"/>
    </w:lvlOverride>
  </w:num>
  <w:num w:numId="72">
    <w:abstractNumId w:val="4"/>
    <w:lvlOverride w:ilvl="0">
      <w:startOverride w:val="175"/>
    </w:lvlOverride>
  </w:num>
  <w:num w:numId="73">
    <w:abstractNumId w:val="4"/>
    <w:lvlOverride w:ilvl="0">
      <w:startOverride w:val="176"/>
    </w:lvlOverride>
  </w:num>
  <w:num w:numId="74">
    <w:abstractNumId w:val="4"/>
    <w:lvlOverride w:ilvl="0">
      <w:startOverride w:val="178"/>
    </w:lvlOverride>
  </w:num>
  <w:num w:numId="75">
    <w:abstractNumId w:val="4"/>
    <w:lvlOverride w:ilvl="0">
      <w:startOverride w:val="181"/>
    </w:lvlOverride>
  </w:num>
  <w:num w:numId="76">
    <w:abstractNumId w:val="4"/>
    <w:lvlOverride w:ilvl="0">
      <w:startOverride w:val="183"/>
    </w:lvlOverride>
  </w:num>
  <w:num w:numId="77">
    <w:abstractNumId w:val="4"/>
    <w:lvlOverride w:ilvl="0">
      <w:startOverride w:val="185"/>
    </w:lvlOverride>
  </w:num>
  <w:num w:numId="78">
    <w:abstractNumId w:val="4"/>
    <w:lvlOverride w:ilvl="0">
      <w:startOverride w:val="187"/>
    </w:lvlOverride>
  </w:num>
  <w:num w:numId="79">
    <w:abstractNumId w:val="4"/>
    <w:lvlOverride w:ilvl="0">
      <w:startOverride w:val="190"/>
    </w:lvlOverride>
  </w:num>
  <w:num w:numId="80">
    <w:abstractNumId w:val="4"/>
    <w:lvlOverride w:ilvl="0">
      <w:startOverride w:val="192"/>
    </w:lvlOverride>
  </w:num>
  <w:num w:numId="81">
    <w:abstractNumId w:val="4"/>
    <w:lvlOverride w:ilvl="0">
      <w:startOverride w:val="194"/>
    </w:lvlOverride>
  </w:num>
  <w:num w:numId="82">
    <w:abstractNumId w:val="4"/>
    <w:lvlOverride w:ilvl="0">
      <w:startOverride w:val="196"/>
    </w:lvlOverride>
  </w:num>
  <w:num w:numId="83">
    <w:abstractNumId w:val="4"/>
    <w:lvlOverride w:ilvl="0">
      <w:startOverride w:val="198"/>
    </w:lvlOverride>
  </w:num>
  <w:num w:numId="84">
    <w:abstractNumId w:val="4"/>
    <w:lvlOverride w:ilvl="0">
      <w:startOverride w:val="200"/>
    </w:lvlOverride>
  </w:num>
  <w:num w:numId="85">
    <w:abstractNumId w:val="4"/>
    <w:lvlOverride w:ilvl="0">
      <w:startOverride w:val="205"/>
    </w:lvlOverride>
  </w:num>
  <w:num w:numId="86">
    <w:abstractNumId w:val="4"/>
    <w:lvlOverride w:ilvl="0">
      <w:startOverride w:val="208"/>
    </w:lvlOverride>
  </w:num>
  <w:num w:numId="87">
    <w:abstractNumId w:val="4"/>
    <w:lvlOverride w:ilvl="0">
      <w:startOverride w:val="214"/>
    </w:lvlOverride>
  </w:num>
  <w:num w:numId="88">
    <w:abstractNumId w:val="4"/>
    <w:lvlOverride w:ilvl="0">
      <w:startOverride w:val="229"/>
    </w:lvlOverride>
  </w:num>
  <w:num w:numId="89">
    <w:abstractNumId w:val="4"/>
    <w:lvlOverride w:ilvl="0">
      <w:startOverride w:val="231"/>
    </w:lvlOverride>
  </w:num>
  <w:num w:numId="90">
    <w:abstractNumId w:val="4"/>
    <w:lvlOverride w:ilvl="0">
      <w:startOverride w:val="237"/>
    </w:lvlOverride>
  </w:num>
  <w:num w:numId="91">
    <w:abstractNumId w:val="4"/>
    <w:lvlOverride w:ilvl="0">
      <w:startOverride w:val="246"/>
    </w:lvlOverride>
  </w:num>
  <w:num w:numId="92">
    <w:abstractNumId w:val="4"/>
    <w:lvlOverride w:ilvl="0">
      <w:startOverride w:val="263"/>
    </w:lvlOverride>
  </w:num>
  <w:num w:numId="93">
    <w:abstractNumId w:val="4"/>
    <w:lvlOverride w:ilvl="0">
      <w:startOverride w:val="269"/>
    </w:lvlOverride>
  </w:num>
  <w:num w:numId="94">
    <w:abstractNumId w:val="4"/>
    <w:lvlOverride w:ilvl="0">
      <w:startOverride w:val="272"/>
    </w:lvlOverride>
  </w:num>
  <w:num w:numId="95">
    <w:abstractNumId w:val="4"/>
    <w:lvlOverride w:ilvl="0">
      <w:startOverride w:val="277"/>
    </w:lvlOverride>
  </w:num>
  <w:num w:numId="96">
    <w:abstractNumId w:val="4"/>
    <w:lvlOverride w:ilvl="0">
      <w:startOverride w:val="279"/>
    </w:lvlOverride>
  </w:num>
  <w:num w:numId="97">
    <w:abstractNumId w:val="4"/>
    <w:lvlOverride w:ilvl="0">
      <w:startOverride w:val="281"/>
    </w:lvlOverride>
  </w:num>
  <w:num w:numId="98">
    <w:abstractNumId w:val="4"/>
    <w:lvlOverride w:ilvl="0">
      <w:startOverride w:val="288"/>
    </w:lvlOverride>
  </w:num>
  <w:num w:numId="99">
    <w:abstractNumId w:val="4"/>
    <w:lvlOverride w:ilvl="0">
      <w:startOverride w:val="291"/>
    </w:lvlOverride>
  </w:num>
  <w:num w:numId="100">
    <w:abstractNumId w:val="3"/>
    <w:lvlOverride w:ilvl="0">
      <w:startOverride w:val="9"/>
    </w:lvlOverride>
  </w:num>
  <w:num w:numId="101">
    <w:abstractNumId w:val="4"/>
    <w:lvlOverride w:ilvl="0">
      <w:startOverride w:val="297"/>
    </w:lvlOverride>
  </w:num>
  <w:num w:numId="102">
    <w:abstractNumId w:val="3"/>
    <w:lvlOverride w:ilvl="0">
      <w:startOverride w:val="10"/>
    </w:lvlOverride>
  </w:num>
  <w:num w:numId="103">
    <w:abstractNumId w:val="4"/>
    <w:lvlOverride w:ilvl="0">
      <w:startOverride w:val="300"/>
    </w:lvlOverride>
  </w:num>
  <w:num w:numId="104">
    <w:abstractNumId w:val="4"/>
    <w:lvlOverride w:ilvl="0">
      <w:startOverride w:val="301"/>
    </w:lvlOverride>
  </w:num>
  <w:num w:numId="105">
    <w:abstractNumId w:val="4"/>
    <w:lvlOverride w:ilvl="0">
      <w:startOverride w:val="304"/>
    </w:lvlOverride>
  </w:num>
  <w:num w:numId="106">
    <w:abstractNumId w:val="4"/>
    <w:lvlOverride w:ilvl="0">
      <w:startOverride w:val="310"/>
    </w:lvlOverride>
  </w:num>
  <w:num w:numId="107">
    <w:abstractNumId w:val="4"/>
    <w:lvlOverride w:ilvl="0">
      <w:startOverride w:val="316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image" Target="media/image56.png"></Relationship><Relationship Id="rId9" Type="http://schemas.openxmlformats.org/officeDocument/2006/relationships/hyperlink" Target="Numbering.docx" TargetMode="External"/><Relationship Id="rId10" Type="http://schemas.openxmlformats.org/officeDocument/2006/relationships/hyperlink" Target="numbering.docx" TargetMode="External"/><Relationship Id="rId11" Type="http://schemas.openxmlformats.org/officeDocument/2006/relationships/hyperlink" Target="footnote.docx" TargetMode="External"/><Relationship Id="rId12" Type="http://schemas.openxmlformats.org/officeDocument/2006/relationships/hyperlink" Target="endnote.docx" TargetMode="External"/><Relationship Id="rId13" Type="http://schemas.openxmlformats.org/officeDocument/2006/relationships/hyperlink" Target="next.docx" TargetMode="External"/><Relationship Id="rId14" Type="http://schemas.openxmlformats.org/officeDocument/2006/relationships/hyperlink" Target="type.docx" TargetMode="External"/><Relationship Id="rId15" Type="http://schemas.openxmlformats.org/officeDocument/2006/relationships/hyperlink" Target="numStart.docx" TargetMode="External"/><Relationship Id="rId16" Type="http://schemas.openxmlformats.org/officeDocument/2006/relationships/hyperlink" Target="between.docx" TargetMode="External"/><Relationship Id="rId17" Type="http://schemas.openxmlformats.org/officeDocument/2006/relationships/hyperlink" Target="footnotePr.docx" TargetMode="External"/><Relationship Id="rId18" Type="http://schemas.openxmlformats.org/officeDocument/2006/relationships/hyperlink" Target="endnotePr.docx" TargetMode="External"/><Relationship Id="rId19" Type="http://schemas.openxmlformats.org/officeDocument/2006/relationships/hyperlink" Target="footnotes.docx" TargetMode="External"/><Relationship Id="rId20" Type="http://schemas.openxmlformats.org/officeDocument/2006/relationships/hyperlink" Target="endnotes.docx" TargetMode="External"/><Relationship Id="rId21" Type="http://schemas.openxmlformats.org/officeDocument/2006/relationships/hyperlink" Target="ST_RestartNumber.docx" TargetMode="External"/><Relationship Id="rId22" Type="http://schemas.openxmlformats.org/officeDocument/2006/relationships/hyperlink" Target="XML.docx" TargetMode="External"/><Relationship Id="rId23" Type="http://schemas.openxmlformats.org/officeDocument/2006/relationships/hyperlink" Target="name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