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5.png" ContentType="image/png"/>
  <Override PartName="/word/media/image76.wmf" ContentType="image/x-wmf"/>
  <Override PartName="/word/media/image77.wmf" ContentType="image/x-wmf"/>
  <Override PartName="/word/media/image78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2_1" w:id="100001"/>
      <w:bookmarkStart w:name="bookc22dcda5-fe0c-44db-87f3-e3026346c92a_1" w:id="100002"/>
      <w:r>
        <w:t/>
      </w:r>
      <w:hyperlink r:id="rId12">
        <w:r>
          <w:rPr>
            <w:rStyle w:val="Hyperlink"/>
          </w:rPr>
          <w:t>numberingChange</w:t>
        </w:r>
      </w:hyperlink>
      <w:r>
        <w:t/>
      </w:r>
      <w:r>
        <w:t xml:space="preserve"> (Previous Paragraph </w:t>
      </w:r>
      <w:hyperlink r:id="rId13">
        <w:r>
          <w:rPr>
            <w:rStyle w:val="Hyperlink"/>
          </w:rPr>
          <w:t>Numbering</w:t>
        </w:r>
      </w:hyperlink>
      <w:r>
        <w:t xml:space="preserve"> Properties)</w:t>
      </w:r>
      <w:bookmarkEnd w:id="100001"/>
    </w:p>
    <w:bookmarkEnd w:id="100002"/>
    <w:p w:rsidRDefault="00476CD1" w:rsidP="00476CD1" w:rsidR="00476CD1">
      <w:r>
        <w:t xml:space="preserve">This element specifies the previous state of the </w:t>
      </w:r>
      <w:hyperlink r:id="rId14">
        <w:r>
          <w:rPr>
            <w:rStyle w:val="Hyperlink"/>
          </w:rPr>
          <w:t>numbering</w:t>
        </w:r>
      </w:hyperlink>
      <w:r>
        <w:t xml:space="preserve"> on a paragraph when revisions are being tracked. </w:t>
      </w:r>
    </w:p>
    <w:p w:rsidRDefault="00476CD1" w:rsidP="00476CD1" w:rsidR="00476CD1">
      <w:r>
        <w:t>[</w:t>
      </w:r>
      <w:r>
        <w:t>Rationale</w:t>
      </w:r>
      <w:r>
        <w:t xml:space="preserve">: This mechanism is simply used to provide storage for revisions to </w:t>
      </w:r>
      <w:hyperlink r:id="rId14">
        <w:r>
          <w:rPr>
            <w:rStyle w:val="Hyperlink"/>
          </w:rPr>
          <w:t>numbering</w:t>
        </w:r>
      </w:hyperlink>
      <w:r>
        <w:t xml:space="preserve"> produced by </w:t>
      </w:r>
      <w:hyperlink r:id="rId15">
        <w:r>
          <w:rPr>
            <w:rStyle w:val="Hyperlink"/>
          </w:rPr>
          <w:t>legacy</w:t>
        </w:r>
      </w:hyperlink>
      <w:r>
        <w:t xml:space="preserve"> word processing applications, and applications are encouraged to use the </w:t>
      </w:r>
      <w:r>
        <w:t/>
      </w:r>
      <w:hyperlink r:id="rId16">
        <w:r>
          <w:rPr>
            <w:rStyle w:val="Hyperlink"/>
          </w:rPr>
          <w:t>pPrChange</w:t>
        </w:r>
      </w:hyperlink>
      <w:r>
        <w:t/>
      </w:r>
      <w:r>
        <w:t xml:space="preserve"> element to store these changes as changes to the paragraph properties instead. </w:t>
      </w:r>
      <w:r>
        <w:t>end rationale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the following list using Arabic numerals as the </w:t>
      </w:r>
      <w:hyperlink r:id="rId14">
        <w:r>
          <w:rPr>
            <w:rStyle w:val="Hyperlink"/>
          </w:rPr>
          <w:t>numbering</w:t>
        </w:r>
      </w:hyperlink>
      <w:r>
        <w:t>, as follows:</w:t>
      </w:r>
    </w:p>
    <w:p w:rsidRDefault="00476CD1" w:rsidP="00476CD1" w:rsidR="00476CD1">
      <w:r>
        <w:drawing>
          <wp:inline distR="0" distL="0" distB="0" distT="0">
            <wp:extent cy="659765" cx="735330"/>
            <wp:effectExtent b="0" r="0" t="0" l="0"/>
            <wp:docPr name="Picture 1" id="4466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59765" cx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Consider a revision where the </w:t>
      </w:r>
      <w:hyperlink r:id="rId14">
        <w:r>
          <w:rPr>
            <w:rStyle w:val="Hyperlink"/>
          </w:rPr>
          <w:t>numbering</w:t>
        </w:r>
      </w:hyperlink>
      <w:r>
        <w:t xml:space="preserve"> definition is changed from Arabic numerals to Roman numerals, as follows:</w:t>
      </w:r>
    </w:p>
    <w:p w:rsidRDefault="00476CD1" w:rsidP="00476CD1" w:rsidR="00476CD1">
      <w:r>
        <w:drawing>
          <wp:inline distR="0" distL="0" distB="0" distT="0">
            <wp:extent cy="546735" cx="980440"/>
            <wp:effectExtent b="0" r="635" t="0" l="0"/>
            <wp:docPr name="Picture 2" id="6020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46735" cx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revision to the </w:t>
      </w:r>
      <w:hyperlink r:id="rId14">
        <w:r>
          <w:rPr>
            <w:rStyle w:val="Hyperlink"/>
          </w:rPr>
          <w:t>numbering</w:t>
        </w:r>
      </w:hyperlink>
      <w:r>
        <w:t xml:space="preserve"> definition would be stored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&lt;w:</w:t>
      </w:r>
      <w:hyperlink r:id="rId1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&lt;w:</w:t>
      </w:r>
      <w:hyperlink r:id="rId19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20">
        <w:r>
          <w:rPr>
            <w:rStyle w:val="Hyperlink"/>
          </w:rPr>
          <w:t>ilvl</w:t>
        </w:r>
      </w:hyperlink>
      <w:r>
        <w:t xml:space="preserve"> w:val="0" /&gt;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21">
        <w:r>
          <w:rPr>
            <w:rStyle w:val="Hyperlink"/>
          </w:rPr>
          <w:t>numId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12">
        <w:r>
          <w:rPr>
            <w:rStyle w:val="Hyperlink"/>
          </w:rPr>
          <w:t>numberingChange</w:t>
        </w:r>
      </w:hyperlink>
      <w:r>
        <w:t xml:space="preserve"> w:</w:t>
      </w:r>
      <w:hyperlink r:id="rId22">
        <w:r>
          <w:rPr>
            <w:rStyle w:val="Hyperlink"/>
          </w:rPr>
          <w:t>id</w:t>
        </w:r>
      </w:hyperlink>
      <w:r>
        <w:t>="0" … w:original="%1:1:0:." /&gt;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&lt;/w:</w:t>
      </w:r>
      <w:hyperlink r:id="rId19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&lt;/w:</w:t>
      </w:r>
      <w:hyperlink r:id="rId1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&lt;w:</w:t>
      </w:r>
      <w:hyperlink r:id="rId2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&lt;w:</w:t>
      </w:r>
      <w:hyperlink r:id="rId24">
        <w:r>
          <w:rPr>
            <w:rStyle w:val="Hyperlink"/>
          </w:rPr>
          <w:t>t</w:t>
        </w:r>
      </w:hyperlink>
      <w:r>
        <w:t>&gt;one&lt;/w:</w:t>
      </w:r>
      <w:hyperlink r:id="rId24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&lt;/w:</w:t>
      </w:r>
      <w:hyperlink r:id="rId2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7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&lt;w:</w:t>
      </w:r>
      <w:hyperlink r:id="rId1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&lt;w:</w:t>
      </w:r>
      <w:hyperlink r:id="rId19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20">
        <w:r>
          <w:rPr>
            <w:rStyle w:val="Hyperlink"/>
          </w:rPr>
          <w:t>ilvl</w:t>
        </w:r>
      </w:hyperlink>
      <w:r>
        <w:t xml:space="preserve"> w:val="0" /&gt;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21">
        <w:r>
          <w:rPr>
            <w:rStyle w:val="Hyperlink"/>
          </w:rPr>
          <w:t>numId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12">
        <w:r>
          <w:rPr>
            <w:rStyle w:val="Hyperlink"/>
          </w:rPr>
          <w:t>numberingChange</w:t>
        </w:r>
      </w:hyperlink>
      <w:r>
        <w:t xml:space="preserve"> w:</w:t>
      </w:r>
      <w:hyperlink r:id="rId22">
        <w:r>
          <w:rPr>
            <w:rStyle w:val="Hyperlink"/>
          </w:rPr>
          <w:t>id</w:t>
        </w:r>
      </w:hyperlink>
      <w:r>
        <w:t>="1" … w:original="%1:2:0:." /&gt;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&lt;/w:</w:t>
      </w:r>
      <w:hyperlink r:id="rId19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&lt;/w:</w:t>
      </w:r>
      <w:hyperlink r:id="rId1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&lt;w:</w:t>
      </w:r>
      <w:hyperlink r:id="rId2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&lt;w:</w:t>
      </w:r>
      <w:hyperlink r:id="rId24">
        <w:r>
          <w:rPr>
            <w:rStyle w:val="Hyperlink"/>
          </w:rPr>
          <w:t>t</w:t>
        </w:r>
      </w:hyperlink>
      <w:r>
        <w:t>&gt;two&lt;/w:</w:t>
      </w:r>
      <w:hyperlink r:id="rId24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&lt;/w:</w:t>
      </w:r>
      <w:hyperlink r:id="rId2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7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&lt;w:</w:t>
      </w:r>
      <w:hyperlink r:id="rId1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&lt;w:</w:t>
      </w:r>
      <w:hyperlink r:id="rId19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20">
        <w:r>
          <w:rPr>
            <w:rStyle w:val="Hyperlink"/>
          </w:rPr>
          <w:t>ilvl</w:t>
        </w:r>
      </w:hyperlink>
      <w:r>
        <w:t xml:space="preserve"> w:val="0" /&gt;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21">
        <w:r>
          <w:rPr>
            <w:rStyle w:val="Hyperlink"/>
          </w:rPr>
          <w:t>numId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ab/>
      </w:r>
      <w:r>
        <w:tab/>
      </w:r>
      <w:r>
        <w:tab/>
      </w:r>
      <w:r>
        <w:t>&lt;w:</w:t>
      </w:r>
      <w:hyperlink r:id="rId12">
        <w:r>
          <w:rPr>
            <w:rStyle w:val="Hyperlink"/>
          </w:rPr>
          <w:t>numberingChange</w:t>
        </w:r>
      </w:hyperlink>
      <w:r>
        <w:t xml:space="preserve"> w:</w:t>
      </w:r>
      <w:hyperlink r:id="rId22">
        <w:r>
          <w:rPr>
            <w:rStyle w:val="Hyperlink"/>
          </w:rPr>
          <w:t>id</w:t>
        </w:r>
      </w:hyperlink>
      <w:r>
        <w:t>="2" … w:original="%1:3:0:." /&gt;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&lt;/w:</w:t>
      </w:r>
      <w:hyperlink r:id="rId19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&lt;/w:</w:t>
      </w:r>
      <w:hyperlink r:id="rId1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&lt;w:</w:t>
      </w:r>
      <w:hyperlink r:id="rId2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ab/>
      </w:r>
      <w:r>
        <w:t>&lt;w:</w:t>
      </w:r>
      <w:hyperlink r:id="rId24">
        <w:r>
          <w:rPr>
            <w:rStyle w:val="Hyperlink"/>
          </w:rPr>
          <w:t>t</w:t>
        </w:r>
      </w:hyperlink>
      <w:r>
        <w:t>&gt;three&lt;/w:</w:t>
      </w:r>
      <w:hyperlink r:id="rId24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ab/>
      </w:r>
      <w:r>
        <w:t>&lt;/w:</w:t>
      </w:r>
      <w:hyperlink r:id="rId2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7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2">
        <w:r>
          <w:rPr>
            <w:rStyle w:val="Hyperlink"/>
          </w:rPr>
          <w:t>numberingChange</w:t>
        </w:r>
      </w:hyperlink>
      <w:r>
        <w:t/>
      </w:r>
      <w:r>
        <w:t xml:space="preserve"> element specifies that the </w:t>
      </w:r>
      <w:hyperlink r:id="rId14">
        <w:r>
          <w:rPr>
            <w:rStyle w:val="Hyperlink"/>
          </w:rPr>
          <w:t>numbering</w:t>
        </w:r>
      </w:hyperlink>
      <w:r>
        <w:t xml:space="preserve"> definition was modified and this change was tracked as a revision. The previous Arabic numeral </w:t>
      </w:r>
      <w:hyperlink r:id="rId14">
        <w:r>
          <w:rPr>
            <w:rStyle w:val="Hyperlink"/>
          </w:rPr>
          <w:t>numbering</w:t>
        </w:r>
      </w:hyperlink>
      <w:r>
        <w:t xml:space="preserve"> definition is cached in the </w:t>
      </w:r>
      <w:r>
        <w:t>original</w:t>
      </w:r>
      <w:r>
        <w:t xml:space="preserve"> attribute. </w:t>
      </w:r>
      <w:r>
        <w:t>end example</w:t>
      </w:r>
      <w:r>
        <w:t>]</w:t>
      </w:r>
    </w:p>
    <w:p w:rsidRDefault="00476CD1" w:rsidP="00476CD1" w:rsidR="00476CD1">
      <w:r>
        <w:t xml:space="preserve">For paragraph </w:t>
      </w:r>
      <w:hyperlink r:id="rId14">
        <w:r>
          <w:rPr>
            <w:rStyle w:val="Hyperlink"/>
          </w:rPr>
          <w:t>numbering</w:t>
        </w:r>
      </w:hyperlink>
      <w:r>
        <w:t xml:space="preserve">, the </w:t>
      </w:r>
      <w:r>
        <w:t>original</w:t>
      </w:r>
      <w:r>
        <w:t xml:space="preserve"> attribute shall specify the previous </w:t>
      </w:r>
      <w:hyperlink r:id="rId14">
        <w:r>
          <w:rPr>
            <w:rStyle w:val="Hyperlink"/>
          </w:rPr>
          <w:t>numbering</w:t>
        </w:r>
      </w:hyperlink>
      <w:r>
        <w:t xml:space="preserve"> definition for an individual paragraph of text within a WordprocessingML document while revisions are being tracked.</w:t>
      </w:r>
    </w:p>
    <w:p w:rsidRDefault="00476CD1" w:rsidP="00476CD1" w:rsidR="00476CD1">
      <w:r>
        <w:t xml:space="preserve">The value of </w:t>
      </w:r>
      <w:r>
        <w:t>original</w:t>
      </w:r>
      <w:r>
        <w:t xml:space="preserve"> is represented as separate </w:t>
      </w:r>
      <w:hyperlink r:id="rId14">
        <w:r>
          <w:rPr>
            <w:rStyle w:val="Hyperlink"/>
          </w:rPr>
          <w:t>numbering</w:t>
        </w:r>
      </w:hyperlink>
      <w:r>
        <w:t xml:space="preserve"> level definitions defined as follows:</w:t>
      </w:r>
    </w:p>
    <w:p w:rsidRDefault="00476CD1" w:rsidP="00476CD1" w:rsidR="00476CD1">
      <w:pPr>
        <w:pStyle w:val="c"/>
      </w:pPr>
      <w:r>
        <w:t>&lt;%[numbering level]:[nfc value]:[numbering format]:[separator]&gt;[repeat if more than one level]</w:t>
      </w:r>
    </w:p>
    <w:p w:rsidRDefault="00476CD1" w:rsidP="00476CD1" w:rsidR="00476CD1">
      <w:r>
        <w:t xml:space="preserve">where </w:t>
      </w:r>
    </w:p>
    <w:p w:rsidRDefault="00476CD1" w:rsidP="00476CD1" w:rsidR="00476CD1">
      <w:pPr>
        <w:pStyle w:val="ListBullet"/>
        <w:numPr>
          <w:ilvl w:val="0"/>
          <w:numId w:val="133"/>
        </w:numPr>
      </w:pPr>
      <w:r>
        <w:t/>
      </w:r>
      <w:hyperlink r:id="rId14">
        <w:r>
          <w:rPr>
            <w:rStyle w:val="Hyperlink"/>
          </w:rPr>
          <w:t>numbering</w:t>
        </w:r>
      </w:hyperlink>
      <w:r>
        <w:t xml:space="preserve"> level</w:t>
      </w:r>
      <w:r>
        <w:t xml:space="preserve"> – The level for which the </w:t>
      </w:r>
      <w:hyperlink r:id="rId14">
        <w:r>
          <w:rPr>
            <w:rStyle w:val="Hyperlink"/>
          </w:rPr>
          <w:t>numbering</w:t>
        </w:r>
      </w:hyperlink>
      <w:r>
        <w:t xml:space="preserve"> definition is defined</w:t>
      </w:r>
    </w:p>
    <w:p w:rsidRDefault="00476CD1" w:rsidP="00476CD1" w:rsidR="00476CD1">
      <w:pPr>
        <w:pStyle w:val="ListBullet"/>
      </w:pPr>
      <w:r>
        <w:t>nfc value</w:t>
      </w:r>
      <w:r>
        <w:t xml:space="preserve"> – The value of the </w:t>
      </w:r>
      <w:hyperlink r:id="rId14">
        <w:r>
          <w:rPr>
            <w:rStyle w:val="Hyperlink"/>
          </w:rPr>
          <w:t>numbering</w:t>
        </w:r>
      </w:hyperlink>
      <w:r>
        <w:t xml:space="preserve"> style at the specific </w:t>
      </w:r>
      <w:hyperlink r:id="rId14">
        <w:r>
          <w:rPr>
            <w:rStyle w:val="Hyperlink"/>
          </w:rPr>
          <w:t>numbering</w:t>
        </w:r>
      </w:hyperlink>
      <w:r>
        <w:t xml:space="preserve"> level</w:t>
      </w:r>
    </w:p>
    <w:p w:rsidRDefault="00476CD1" w:rsidP="00476CD1" w:rsidR="00476CD1">
      <w:pPr>
        <w:pStyle w:val="ListBullet"/>
      </w:pPr>
      <w:r>
        <w:t/>
      </w:r>
      <w:hyperlink r:id="rId14">
        <w:r>
          <w:rPr>
            <w:rStyle w:val="Hyperlink"/>
          </w:rPr>
          <w:t>numbering</w:t>
        </w:r>
      </w:hyperlink>
      <w:r>
        <w:t xml:space="preserve"> </w:t>
      </w:r>
      <w:hyperlink r:id="rId25">
        <w:r>
          <w:rPr>
            <w:rStyle w:val="Hyperlink"/>
          </w:rPr>
          <w:t>format</w:t>
        </w:r>
      </w:hyperlink>
      <w:r>
        <w:t/>
      </w:r>
      <w:r>
        <w:t xml:space="preserve"> – The nfc value of the </w:t>
      </w:r>
      <w:hyperlink r:id="rId14">
        <w:r>
          <w:rPr>
            <w:rStyle w:val="Hyperlink"/>
          </w:rPr>
          <w:t>numbering</w:t>
        </w:r>
      </w:hyperlink>
      <w:r>
        <w:t xml:space="preserve"> </w:t>
      </w:r>
      <w:hyperlink r:id="rId25">
        <w:r>
          <w:rPr>
            <w:rStyle w:val="Hyperlink"/>
          </w:rPr>
          <w:t>format</w:t>
        </w:r>
      </w:hyperlink>
      <w:r>
        <w:t xml:space="preserve">, as referenced in the </w:t>
      </w:r>
      <w:hyperlink r:id="rId26">
        <w:r>
          <w:rPr>
            <w:rStyle w:val="Hyperlink"/>
          </w:rPr>
          <w:t>table</w:t>
        </w:r>
      </w:hyperlink>
      <w:r>
        <w:t xml:space="preserve"> below.</w:t>
      </w:r>
    </w:p>
    <w:p w:rsidRDefault="00476CD1" w:rsidP="00476CD1" w:rsidR="00476CD1">
      <w:pPr>
        <w:pStyle w:val="ListBullet"/>
      </w:pPr>
      <w:r>
        <w:t/>
      </w:r>
      <w:hyperlink r:id="rId27">
        <w:r>
          <w:rPr>
            <w:rStyle w:val="Hyperlink"/>
          </w:rPr>
          <w:t>separator</w:t>
        </w:r>
      </w:hyperlink>
      <w:r>
        <w:t/>
      </w:r>
      <w:r>
        <w:t xml:space="preserve"> – The </w:t>
      </w:r>
      <w:hyperlink r:id="rId27">
        <w:r>
          <w:rPr>
            <w:rStyle w:val="Hyperlink"/>
          </w:rPr>
          <w:t>separator</w:t>
        </w:r>
      </w:hyperlink>
      <w:r>
        <w:t xml:space="preserve"> used to separate the </w:t>
      </w:r>
      <w:hyperlink r:id="rId14">
        <w:r>
          <w:rPr>
            <w:rStyle w:val="Hyperlink"/>
          </w:rPr>
          <w:t>numbering</w:t>
        </w:r>
      </w:hyperlink>
      <w:r>
        <w:t xml:space="preserve"> level definitions</w:t>
      </w:r>
    </w:p>
    <w:p w:rsidRDefault="00476CD1" w:rsidP="00476CD1" w:rsidR="00476CD1">
      <w:r>
        <w:t xml:space="preserve">The </w:t>
      </w:r>
      <w:hyperlink r:id="rId14">
        <w:r>
          <w:rPr>
            <w:rStyle w:val="Hyperlink"/>
          </w:rPr>
          <w:t>numbering</w:t>
        </w:r>
      </w:hyperlink>
      <w:r>
        <w:t xml:space="preserve"> </w:t>
      </w:r>
      <w:hyperlink r:id="rId25">
        <w:r>
          <w:rPr>
            <w:rStyle w:val="Hyperlink"/>
          </w:rPr>
          <w:t>format</w:t>
        </w:r>
      </w:hyperlink>
      <w:r>
        <w:t xml:space="preserve"> values are mapped as follows:</w:t>
      </w:r>
    </w:p>
    <w:tbl>
      <w:tblPr>
        <w:tblStyle w:val="IndentedElementTable"/>
        <w:tblW w:type="pct" w:w="3111"/>
        <w:tblLook w:val="04A0" w:noVBand="1" w:noHBand="0" w:lastColumn="0" w:firstColumn="1" w:lastRow="0" w:firstRow="1"/>
      </w:tblPr>
      <w:tblGrid>
        <w:gridCol w:w="1472"/>
        <w:gridCol w:w="4943"/>
      </w:tblGrid>
      <w:tr w:rsidTr="002E5918" w:rsidR="00476CD1" w:rsidRPr="00021CB2">
        <w:trPr>
          <w:cnfStyle w:val="100000000000"/>
        </w:trPr>
        <w:tc>
          <w:tcPr>
            <w:tcW w:type="pct" w:w="1147"/>
            <w:hideMark/>
          </w:tcPr>
          <w:p w:rsidRDefault="00476CD1" w:rsidP="002E5918" w:rsidR="00476CD1">
            <w:r>
              <w:t>nfc Value</w:t>
            </w:r>
          </w:p>
        </w:tc>
        <w:tc>
          <w:tcPr>
            <w:tcW w:type="pct" w:w="3853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ST_NumberFormat</w:t>
              </w:r>
            </w:hyperlink>
            <w:r>
              <w:t xml:space="preserve"> enumeration equivalent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0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upperRoman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lowerRoman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upperLetter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lowerLetter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ordinal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6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cardinalText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7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ordinalText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8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hex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9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chicago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ideographDigital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japaneseCounting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12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Aiueo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13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Iroha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14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decimalFullWidth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15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decimalHalfWidth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16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japaneseLegal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17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japaneseDigitalTenThousand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18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decimalEnclosedCircle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19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decimalFullWidth2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aiueoFullWidth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irohaFullWidth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22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decimalZero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23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bullet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24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ganada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25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chosung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26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decimalEnclosedFullstop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27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decimalEnclosedParen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28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decimalEnclosedCircleChinese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29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ideographEnclosedCircle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30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ideographTraditional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31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ideographZodiac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32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ideographZodiacTraditional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33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taiwaneseCounting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34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ideographLegalTraditional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35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taiwaneseCountingThousand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36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taiwaneseDigital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37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chineseCounting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38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chineseLegalSimplified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39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chineseCountingThousand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40</w:t>
            </w:r>
          </w:p>
        </w:tc>
        <w:tc>
          <w:tcPr>
            <w:tcW w:type="pct" w:w="3853"/>
          </w:tcPr>
          <w:p w:rsidRDefault="00476CD1" w:rsidP="002E5918" w:rsidR="00476CD1">
            <w:r>
              <w:t>Application-defined. May be ignored.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41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koreanDigital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42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koreanCounting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43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koreanLegal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44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koreanDigital2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45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hebrew1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46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arabicAlpha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47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hebrew2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48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arabicAbjad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49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hindiVowels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50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hindiConsonants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51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hindiNumbers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52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hindiCounting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53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thaiLetters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54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thaiNumbers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55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thaiCounting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56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vietnameseCounting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57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numberInDash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58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russianLower</w:t>
            </w:r>
          </w:p>
        </w:tc>
      </w:tr>
      <w:tr w:rsidTr="002E5918" w:rsidR="00476CD1" w:rsidRPr="00021CB2">
        <w:tc>
          <w:tcPr>
            <w:tcW w:type="pct" w:w="1147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59</w:t>
            </w:r>
          </w:p>
        </w:tc>
        <w:tc>
          <w:tcPr>
            <w:tcW w:type="pct" w:w="3853"/>
          </w:tcPr>
          <w:p w:rsidRDefault="00476CD1" w:rsidP="002E5918" w:rsidR="00476CD1">
            <w:pPr>
              <w:rPr>
                <w:rStyle w:val="Attributevalue"/>
              </w:rPr>
            </w:pPr>
            <w:r>
              <w:t>russianUpper</w:t>
            </w:r>
          </w:p>
        </w:tc>
      </w:tr>
      <w:tr w:rsidTr="002E5918" w:rsidR="00476CD1" w:rsidRPr="00021CB2">
        <w:tc>
          <w:tcPr>
            <w:tcW w:type="pct" w:w="1147"/>
          </w:tcPr>
          <w:p w:rsidRDefault="00476CD1" w:rsidP="002E5918" w:rsidR="00476CD1">
            <w:r>
              <w:t>60</w:t>
            </w:r>
            <w:r>
              <w:t xml:space="preserve"> or above</w:t>
            </w:r>
          </w:p>
        </w:tc>
        <w:tc>
          <w:tcPr>
            <w:tcW w:type="pct" w:w="3853"/>
          </w:tcPr>
          <w:p w:rsidRDefault="00476CD1" w:rsidP="002E5918" w:rsidR="00476CD1">
            <w:r>
              <w:t>Application-defined. May be ignored.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Consider the following numbered paragraph where the </w:t>
      </w:r>
      <w:hyperlink r:id="rId14">
        <w:r>
          <w:rPr>
            <w:rStyle w:val="Hyperlink"/>
          </w:rPr>
          <w:t>numbering</w:t>
        </w:r>
      </w:hyperlink>
      <w:r>
        <w:t xml:space="preserve"> definition has changed while revisions are being tracked, as follows:</w:t>
      </w:r>
    </w:p>
    <w:p w:rsidRDefault="00476CD1" w:rsidP="00476CD1" w:rsidR="00476CD1">
      <w:r>
        <w:drawing>
          <wp:inline distR="0" distL="0" distB="0" distT="0">
            <wp:extent cy="180975" cx="923925"/>
            <wp:effectExtent b="381" r="0" t="0" l="0"/>
            <wp:docPr name="Picture 16" id="9004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6" id="0"/>
                    <pic:cNvPicPr>
                      <a:picLocks noChangeArrowheads="true"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0975" cx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revision to the numbered paragraph would be stored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9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numberingChange</w:t>
        </w:r>
      </w:hyperlink>
      <w:r>
        <w:t xml:space="preserve"> … w:original="%1:1:0:.%2:1:2:.%3:1:0:." /&gt;</w:t>
      </w:r>
    </w:p>
    <w:p w:rsidRDefault="00476CD1" w:rsidP="00476CD1" w:rsidR="00476CD1">
      <w:pPr>
        <w:pStyle w:val="c"/>
      </w:pPr>
      <w:r>
        <w:t>&lt;/w:</w:t>
      </w:r>
      <w:hyperlink r:id="rId19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r>
        <w:t xml:space="preserve">In the above example there are three levels in the original </w:t>
      </w:r>
      <w:hyperlink r:id="rId14">
        <w:r>
          <w:rPr>
            <w:rStyle w:val="Hyperlink"/>
          </w:rPr>
          <w:t>numbering</w:t>
        </w:r>
      </w:hyperlink>
      <w:r>
        <w:t xml:space="preserve"> definition, thus three </w:t>
      </w:r>
      <w:hyperlink r:id="rId14">
        <w:r>
          <w:rPr>
            <w:rStyle w:val="Hyperlink"/>
          </w:rPr>
          <w:t>numbering</w:t>
        </w:r>
      </w:hyperlink>
      <w:r>
        <w:t xml:space="preserve"> level definitions are needed to represent the original </w:t>
      </w:r>
      <w:hyperlink r:id="rId14">
        <w:r>
          <w:rPr>
            <w:rStyle w:val="Hyperlink"/>
          </w:rPr>
          <w:t>numbering</w:t>
        </w:r>
      </w:hyperlink>
      <w:r>
        <w:t xml:space="preserve"> definition.</w:t>
      </w:r>
    </w:p>
    <w:p w:rsidRDefault="00476CD1" w:rsidP="00476CD1" w:rsidR="00476CD1">
      <w:r>
        <w:t xml:space="preserve">The first level is specified by </w:t>
      </w:r>
      <w:r>
        <w:t>%1</w:t>
      </w:r>
      <w:r>
        <w:t xml:space="preserve">, and says that it was number value </w:t>
      </w:r>
      <w:r>
        <w:t>1</w:t>
      </w:r>
      <w:r>
        <w:t xml:space="preserve"> in the nfc </w:t>
      </w:r>
      <w:hyperlink r:id="rId25">
        <w:r>
          <w:rPr>
            <w:rStyle w:val="Hyperlink"/>
          </w:rPr>
          <w:t>format</w:t>
        </w:r>
      </w:hyperlink>
      <w:r>
        <w:t xml:space="preserve"> </w:t>
      </w:r>
      <w:r>
        <w:t>0</w:t>
      </w:r>
      <w:r>
        <w:t xml:space="preserve"> (</w:t>
      </w:r>
      <w:r>
        <w:t>arabic</w:t>
      </w:r>
      <w:r>
        <w:t>).</w:t>
      </w:r>
    </w:p>
    <w:p w:rsidRDefault="00476CD1" w:rsidP="00476CD1" w:rsidR="00476CD1">
      <w:r>
        <w:t xml:space="preserve">The </w:t>
      </w:r>
      <w:r>
        <w:t>original</w:t>
      </w:r>
      <w:r>
        <w:t xml:space="preserve"> attribute specifies that the previous </w:t>
      </w:r>
      <w:hyperlink r:id="rId14">
        <w:r>
          <w:rPr>
            <w:rStyle w:val="Hyperlink"/>
          </w:rPr>
          <w:t>numbering</w:t>
        </w:r>
      </w:hyperlink>
      <w:r>
        <w:t xml:space="preserve"> definition was made up of three levels whose value was </w:t>
      </w:r>
      <w:r>
        <w:t>1.i.1.</w:t>
      </w:r>
      <w:r>
        <w:t>.</w:t>
      </w:r>
      <w:r>
        <w:t xml:space="preserve">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(§</w:t>
            </w:r>
            <w:fldSimple w:instr="REF book5a3e9fd1-e8a3-4457-8ccc-8747eb4be6c7 \r \h">
              <w:r>
                <w:t>2.3.1.19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9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22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33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9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22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32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4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2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3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22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2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original</w:t>
            </w:r>
            <w:r>
              <w:t xml:space="preserve"> (Previous </w:t>
            </w:r>
            <w:hyperlink r:id="rId13">
              <w:r>
                <w:rPr>
                  <w:rStyle w:val="Hyperlink"/>
                </w:rPr>
                <w:t>Numbering</w:t>
              </w:r>
            </w:hyperlink>
            <w:r>
              <w:t xml:space="preserve">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previous </w:t>
            </w:r>
            <w:hyperlink r:id="rId14">
              <w:r>
                <w:rPr>
                  <w:rStyle w:val="Hyperlink"/>
                </w:rPr>
                <w:t>numbering</w:t>
              </w:r>
            </w:hyperlink>
            <w:r>
              <w:t xml:space="preserve"> displayed by the parent </w:t>
            </w:r>
            <w:hyperlink r:id="rId14">
              <w:r>
                <w:rPr>
                  <w:rStyle w:val="Hyperlink"/>
                </w:rPr>
                <w:t>numbering</w:t>
              </w:r>
            </w:hyperlink>
            <w:r>
              <w:t xml:space="preserve"> change revision. Its </w:t>
            </w:r>
            <w:hyperlink r:id="rId25">
              <w:r>
                <w:rPr>
                  <w:rStyle w:val="Hyperlink"/>
                </w:rPr>
                <w:t>format</w:t>
              </w:r>
            </w:hyperlink>
            <w:r>
              <w:t xml:space="preserve"> is specified by the parent element.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no previous </w:t>
            </w:r>
            <w:hyperlink r:id="rId14">
              <w:r>
                <w:rPr>
                  <w:rStyle w:val="Hyperlink"/>
                </w:rPr>
                <w:t>numbering</w:t>
              </w:r>
            </w:hyperlink>
            <w:r>
              <w:t xml:space="preserve"> value is implied and applications may choose to calculate this value, or display no previous </w:t>
            </w:r>
            <w:hyperlink r:id="rId14">
              <w:r>
                <w:rPr>
                  <w:rStyle w:val="Hyperlink"/>
                </w:rPr>
                <w:t>numbering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paragraph containing a single </w:t>
            </w:r>
            <w:r>
              <w:t/>
            </w:r>
            <w:hyperlink r:id="rId36">
              <w:r>
                <w:rPr>
                  <w:rStyle w:val="Hyperlink"/>
                </w:rPr>
                <w:t>LISTNUM</w:t>
              </w:r>
            </w:hyperlink>
            <w:r>
              <w:t/>
            </w:r>
            <w:r>
              <w:t xml:space="preserve"> field with a revision, as follows:</w:t>
            </w:r>
          </w:p>
          <w:p w:rsidRDefault="00476CD1" w:rsidP="002E5918" w:rsidR="00476CD1">
            <w:r>
              <w:drawing>
                <wp:inline distR="0" distL="0" distB="0" distT="0">
                  <wp:extent cy="424180" cx="1196975"/>
                  <wp:effectExtent b="0" r="0" t="0" l="0"/>
                  <wp:docPr name="Picture 415" id="322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41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424180" cx="11969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>
            <w:r>
              <w:t xml:space="preserve">This revision to the field </w:t>
            </w:r>
            <w:hyperlink r:id="rId37">
              <w:r>
                <w:rPr>
                  <w:rStyle w:val="Hyperlink"/>
                </w:rPr>
                <w:t>result</w:t>
              </w:r>
            </w:hyperlink>
            <w:r>
              <w:t xml:space="preserve"> would be stored as follows in the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38">
              <w:r>
                <w:rPr>
                  <w:rStyle w:val="Hyperlink"/>
                </w:rPr>
                <w:t>fldChar</w:t>
              </w:r>
            </w:hyperlink>
            <w:r>
              <w:t xml:space="preserve"> w: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>="begin"&gt;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numberingChange</w:t>
              </w:r>
            </w:hyperlink>
            <w:r>
              <w:t xml:space="preserve"> w:</w:t>
            </w:r>
            <w:hyperlink r:id="rId22">
              <w:r>
                <w:rPr>
                  <w:rStyle w:val="Hyperlink"/>
                </w:rPr>
                <w:t>id</w:t>
              </w:r>
            </w:hyperlink>
            <w:r>
              <w:t>="0" … w:original="1." /&gt;</w:t>
            </w:r>
            <w:r>
              <w:br/>
            </w:r>
            <w:r>
              <w:t>&lt;/w:</w:t>
            </w:r>
            <w:hyperlink r:id="rId38">
              <w:r>
                <w:rPr>
                  <w:rStyle w:val="Hyperlink"/>
                </w:rPr>
                <w:t>fldChar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original</w:t>
            </w:r>
            <w:r>
              <w:t xml:space="preserve"> attribute specifies that the previous </w:t>
            </w:r>
            <w:hyperlink r:id="rId14">
              <w:r>
                <w:rPr>
                  <w:rStyle w:val="Hyperlink"/>
                </w:rPr>
                <w:t>numbering</w:t>
              </w:r>
            </w:hyperlink>
            <w:r>
              <w:t xml:space="preserve"> value of the field was </w:t>
            </w:r>
            <w:r>
              <w:t>1.</w:t>
            </w:r>
            <w:r>
              <w:t xml:space="preserve">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9">
        <w:r>
          <w:rPr>
            <w:rStyle w:val="Hyperlink"/>
          </w:rPr>
          <w:t>name</w:t>
        </w:r>
      </w:hyperlink>
      <w:r>
        <w:t>="CT_TrackChangeNumbering"&gt;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39">
        <w:r>
          <w:rPr>
            <w:rStyle w:val="Hyperlink"/>
          </w:rPr>
          <w:t>name</w:t>
        </w:r>
      </w:hyperlink>
      <w:r>
        <w:t xml:space="preserve">="original" </w:t>
      </w:r>
      <w:hyperlink r:id="rId31">
        <w:r>
          <w:rPr>
            <w:rStyle w:val="Hyperlink"/>
          </w:rPr>
          <w:t>type</w:t>
        </w:r>
      </w:hyperlink>
      <w:r>
        <w:t>="</w:t>
      </w:r>
      <w:hyperlink r:id="rId30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76.wmf"></Relationship><Relationship Id="rId9" Type="http://schemas.openxmlformats.org/officeDocument/2006/relationships/image" Target="media/image77.wmf"></Relationship><Relationship Id="rId10" Type="http://schemas.openxmlformats.org/officeDocument/2006/relationships/image" Target="media/image78.wmf"></Relationship><Relationship Id="rId11" Type="http://schemas.openxmlformats.org/officeDocument/2006/relationships/image" Target="media/image75.png"></Relationship><Relationship Id="rId12" Type="http://schemas.openxmlformats.org/officeDocument/2006/relationships/hyperlink" Target="numberingChange.docx" TargetMode="External"/><Relationship Id="rId13" Type="http://schemas.openxmlformats.org/officeDocument/2006/relationships/hyperlink" Target="Numbering.docx" TargetMode="External"/><Relationship Id="rId14" Type="http://schemas.openxmlformats.org/officeDocument/2006/relationships/hyperlink" Target="numbering.docx" TargetMode="External"/><Relationship Id="rId15" Type="http://schemas.openxmlformats.org/officeDocument/2006/relationships/hyperlink" Target="legacy.docx" TargetMode="External"/><Relationship Id="rId16" Type="http://schemas.openxmlformats.org/officeDocument/2006/relationships/hyperlink" Target="pPrChange.docx" TargetMode="External"/><Relationship Id="rId17" Type="http://schemas.openxmlformats.org/officeDocument/2006/relationships/hyperlink" Target="p.docx" TargetMode="External"/><Relationship Id="rId18" Type="http://schemas.openxmlformats.org/officeDocument/2006/relationships/hyperlink" Target="pPr.docx" TargetMode="External"/><Relationship Id="rId19" Type="http://schemas.openxmlformats.org/officeDocument/2006/relationships/hyperlink" Target="numPr.docx" TargetMode="External"/><Relationship Id="rId20" Type="http://schemas.openxmlformats.org/officeDocument/2006/relationships/hyperlink" Target="ilvl.docx" TargetMode="External"/><Relationship Id="rId21" Type="http://schemas.openxmlformats.org/officeDocument/2006/relationships/hyperlink" Target="numId.docx" TargetMode="External"/><Relationship Id="rId22" Type="http://schemas.openxmlformats.org/officeDocument/2006/relationships/hyperlink" Target="id.docx" TargetMode="External"/><Relationship Id="rId23" Type="http://schemas.openxmlformats.org/officeDocument/2006/relationships/hyperlink" Target="r.docx" TargetMode="External"/><Relationship Id="rId24" Type="http://schemas.openxmlformats.org/officeDocument/2006/relationships/hyperlink" Target="t.docx" TargetMode="External"/><Relationship Id="rId25" Type="http://schemas.openxmlformats.org/officeDocument/2006/relationships/hyperlink" Target="format.docx" TargetMode="External"/><Relationship Id="rId26" Type="http://schemas.openxmlformats.org/officeDocument/2006/relationships/hyperlink" Target="table.docx" TargetMode="External"/><Relationship Id="rId27" Type="http://schemas.openxmlformats.org/officeDocument/2006/relationships/hyperlink" Target="separator.docx" TargetMode="External"/><Relationship Id="rId28" Type="http://schemas.openxmlformats.org/officeDocument/2006/relationships/hyperlink" Target="ST_NumberFormat.docx" TargetMode="External"/><Relationship Id="rId29" Type="http://schemas.openxmlformats.org/officeDocument/2006/relationships/hyperlink" Target="comment.docx" TargetMode="External"/><Relationship Id="rId30" Type="http://schemas.openxmlformats.org/officeDocument/2006/relationships/hyperlink" Target="ST_String.docx" TargetMode="External"/><Relationship Id="rId31" Type="http://schemas.openxmlformats.org/officeDocument/2006/relationships/hyperlink" Target="type.docx" TargetMode="External"/><Relationship Id="rId32" Type="http://schemas.openxmlformats.org/officeDocument/2006/relationships/hyperlink" Target="date.docx" TargetMode="External"/><Relationship Id="rId33" Type="http://schemas.openxmlformats.org/officeDocument/2006/relationships/hyperlink" Target="XML.docx" TargetMode="External"/><Relationship Id="rId34" Type="http://schemas.openxmlformats.org/officeDocument/2006/relationships/hyperlink" Target="ST_DateTime.docx" TargetMode="External"/><Relationship Id="rId35" Type="http://schemas.openxmlformats.org/officeDocument/2006/relationships/hyperlink" Target="ST_DecimalNumber.docx" TargetMode="External"/><Relationship Id="rId36" Type="http://schemas.openxmlformats.org/officeDocument/2006/relationships/hyperlink" Target="LISTNUM.docx" TargetMode="External"/><Relationship Id="rId37" Type="http://schemas.openxmlformats.org/officeDocument/2006/relationships/hyperlink" Target="result.docx" TargetMode="External"/><Relationship Id="rId38" Type="http://schemas.openxmlformats.org/officeDocument/2006/relationships/hyperlink" Target="fldChar.docx" TargetMode="External"/><Relationship Id="rId3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