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15_1" w:id="100001"/>
      <w:bookmarkStart w:name="book6bb0a484-97d7-4a77-963b-5412c40dc89a_1" w:id="100002"/>
      <w:r>
        <w:t>odso</w:t>
      </w:r>
      <w:r>
        <w:t xml:space="preserve"> (Office Data Source Object Settings)</w:t>
      </w:r>
      <w:bookmarkEnd w:id="100001"/>
    </w:p>
    <w:bookmarkEnd w:id="100002"/>
    <w:p w:rsidRDefault="00476CD1" w:rsidP="00476CD1" w:rsidR="00476CD1">
      <w:r>
        <w:t xml:space="preserve">This element specifies a </w:t>
      </w:r>
      <w:hyperlink r:id="rId8">
        <w:r>
          <w:rPr>
            <w:rStyle w:val="Hyperlink"/>
          </w:rPr>
          <w:t>group</w:t>
        </w:r>
      </w:hyperlink>
      <w:r>
        <w:t xml:space="preserve"> of additional settings for the mail merge information which comprise an extension to the standard settings stored with a mail merge which performs two functions: </w:t>
      </w:r>
    </w:p>
    <w:p w:rsidRDefault="00476CD1" w:rsidP="00476CD1" w:rsidR="00476CD1">
      <w:pPr>
        <w:pStyle w:val="ListBullet"/>
        <w:numPr>
          <w:ilvl w:val="0"/>
          <w:numId w:val="151"/>
        </w:numPr>
      </w:pPr>
      <w:r>
        <w:t xml:space="preserve">First, it provides additional information about the mail merge data source, specifically: information about how to map the columns in the data source to </w:t>
      </w:r>
      <w:r>
        <w:t/>
      </w:r>
      <w:hyperlink r:id="rId9">
        <w:r>
          <w:rPr>
            <w:rStyle w:val="Hyperlink"/>
          </w:rPr>
          <w:t>MERGEFIELD</w:t>
        </w:r>
      </w:hyperlink>
      <w:r>
        <w:t/>
      </w:r>
      <w:r>
        <w:t xml:space="preserve"> fields and information about records which shall be included and excluded when creating merged documents, and column delimiters used in text data sources. This information may be used regardless of the value of the </w:t>
      </w:r>
      <w:r>
        <w:t/>
      </w:r>
      <w:hyperlink r:id="rId10">
        <w:r>
          <w:rPr>
            <w:rStyle w:val="Hyperlink"/>
          </w:rPr>
          <w:t>dataType</w:t>
        </w:r>
      </w:hyperlink>
      <w:r>
        <w:t/>
      </w:r>
      <w:r>
        <w:t xml:space="preserve"> element (§</w:t>
      </w:r>
      <w:fldSimple w:instr="REF book5fb57350-b1d1-4fb9-ae27-66e34adf5b3b \r \h">
        <w:r>
          <w:t>2.14.10</w:t>
        </w:r>
      </w:fldSimple>
      <w:r>
        <w:t>) when it is present.</w:t>
      </w:r>
    </w:p>
    <w:p w:rsidRDefault="00476CD1" w:rsidP="00476CD1" w:rsidR="00476CD1">
      <w:pPr>
        <w:pStyle w:val="ListBullet"/>
      </w:pPr>
      <w:r>
        <w:t xml:space="preserve">Second, it provides an alternate set of connection information which should be used when the </w:t>
      </w:r>
      <w:r>
        <w:t/>
      </w:r>
      <w:hyperlink r:id="rId10">
        <w:r>
          <w:rPr>
            <w:rStyle w:val="Hyperlink"/>
          </w:rPr>
          <w:t>dataType</w:t>
        </w:r>
      </w:hyperlink>
      <w:r>
        <w:t/>
      </w:r>
      <w:r>
        <w:t xml:space="preserve"> element (§</w:t>
      </w:r>
      <w:fldSimple w:instr="REF book5fb57350-b1d1-4fb9-ae27-66e34adf5b3b \r \h">
        <w:r>
          <w:t>2.14.10</w:t>
        </w:r>
      </w:fldSimple>
      <w:r>
        <w:t xml:space="preserve">) specifies a value of </w:t>
      </w:r>
      <w:r>
        <w:t>native</w:t>
      </w:r>
      <w:r>
        <w:t xml:space="preserve">. This alternate connection string provides additional connection information for applications which choose to support the ODSO connection string syntax. If the </w:t>
      </w:r>
      <w:r>
        <w:t/>
      </w:r>
      <w:hyperlink r:id="rId10">
        <w:r>
          <w:rPr>
            <w:rStyle w:val="Hyperlink"/>
          </w:rPr>
          <w:t>dataType</w:t>
        </w:r>
      </w:hyperlink>
      <w:r>
        <w:t/>
      </w:r>
      <w:r>
        <w:t xml:space="preserve"> element (§</w:t>
      </w:r>
      <w:fldSimple w:instr="REF book5fb57350-b1d1-4fb9-ae27-66e34adf5b3b \r \h">
        <w:r>
          <w:t>2.14.10</w:t>
        </w:r>
      </w:fldSimple>
      <w:r>
        <w:t xml:space="preserve">) specifies that the data </w:t>
      </w:r>
      <w:hyperlink r:id="rId11">
        <w:r>
          <w:rPr>
            <w:rStyle w:val="Hyperlink"/>
          </w:rPr>
          <w:t>type</w:t>
        </w:r>
      </w:hyperlink>
      <w:r>
        <w:t xml:space="preserve"> of the current mail merge is not </w:t>
      </w:r>
      <w:r>
        <w:t>native</w:t>
      </w:r>
      <w:r>
        <w:t xml:space="preserve">, then the second </w:t>
      </w:r>
      <w:hyperlink r:id="rId8">
        <w:r>
          <w:rPr>
            <w:rStyle w:val="Hyperlink"/>
          </w:rPr>
          <w:t>group</w:t>
        </w:r>
      </w:hyperlink>
      <w:r>
        <w:t xml:space="preserve"> of settings specified within this element shall be ignored in favor of their non-ODSO equivalents.</w:t>
      </w:r>
    </w:p>
    <w:p w:rsidRDefault="00476CD1" w:rsidP="00476CD1" w:rsidR="00476CD1">
      <w:r>
        <w:t>[</w:t>
      </w:r>
      <w:r>
        <w:t>Example</w:t>
      </w:r>
      <w:r>
        <w:t>: Consider the WordprocessingML for a source document whose mail merge includes mail merge information including ODSO settings as follows:</w:t>
      </w:r>
    </w:p>
    <w:p w:rsidRDefault="00476CD1" w:rsidP="00476CD1" w:rsidR="00476CD1">
      <w:pPr>
        <w:pStyle w:val="c"/>
      </w:pPr>
      <w:r>
        <w:t>&lt;w:odso&gt;</w:t>
      </w:r>
      <w:r>
        <w:br/>
      </w:r>
      <w:r>
        <w:t xml:space="preserve">  &lt;w:</w:t>
      </w:r>
      <w:hyperlink r:id="rId12">
        <w:r>
          <w:rPr>
            <w:rStyle w:val="Hyperlink"/>
          </w:rPr>
          <w:t>udl</w:t>
        </w:r>
      </w:hyperlink>
      <w:r>
        <w:t xml:space="preserve"> w:val="…" /&gt;</w:t>
      </w:r>
      <w:r>
        <w:br/>
      </w:r>
      <w:r>
        <w:t xml:space="preserve">  &lt;w:</w:t>
      </w:r>
      <w:hyperlink r:id="rId13">
        <w:r>
          <w:rPr>
            <w:rStyle w:val="Hyperlink"/>
          </w:rPr>
          <w:t>table</w:t>
        </w:r>
      </w:hyperlink>
      <w:r>
        <w:t xml:space="preserve"> w:val="Sheet1$" /&gt;</w:t>
      </w:r>
      <w:r>
        <w:br/>
      </w:r>
      <w:r>
        <w:t xml:space="preserve">  &lt;w:</w:t>
      </w:r>
      <w:hyperlink r:id="rId14">
        <w:r>
          <w:rPr>
            <w:rStyle w:val="Hyperlink"/>
          </w:rPr>
          <w:t>src</w:t>
        </w:r>
      </w:hyperlink>
      <w:r>
        <w:t xml:space="preserve"> r:id="rId1" /&gt;</w:t>
      </w:r>
      <w:r>
        <w:br/>
      </w:r>
      <w:r>
        <w:t xml:space="preserve">  &lt;w:</w:t>
      </w:r>
      <w:hyperlink r:id="rId15">
        <w:r>
          <w:rPr>
            <w:rStyle w:val="Hyperlink"/>
          </w:rPr>
          <w:t>colDelim</w:t>
        </w:r>
      </w:hyperlink>
      <w:r>
        <w:t xml:space="preserve"> w:val="9" /&gt;</w:t>
      </w:r>
      <w:r>
        <w:br/>
      </w:r>
      <w:r>
        <w:t xml:space="preserve">  &lt;w:</w:t>
      </w:r>
      <w:hyperlink r:id="rId16">
        <w:r>
          <w:rPr>
            <w:rStyle w:val="Hyperlink"/>
          </w:rPr>
          <w:t>fHdr</w:t>
        </w:r>
      </w:hyperlink>
      <w:r>
        <w:t xml:space="preserve"> w:val="1" /&gt;</w:t>
      </w:r>
      <w:r>
        <w:br/>
      </w:r>
      <w:r>
        <w:t xml:space="preserve">  &lt;w:</w:t>
      </w:r>
      <w:hyperlink r:id="rId17">
        <w:r>
          <w:rPr>
            <w:rStyle w:val="Hyperlink"/>
          </w:rPr>
          <w:t>fieldMapData</w:t>
        </w:r>
      </w:hyperlink>
      <w:r>
        <w:t>&gt;</w:t>
      </w:r>
      <w:r>
        <w:br/>
      </w:r>
      <w:r>
        <w:t xml:space="preserve">    &lt;w:</w:t>
      </w:r>
      <w:hyperlink r:id="rId11">
        <w:r>
          <w:rPr>
            <w:rStyle w:val="Hyperlink"/>
          </w:rPr>
          <w:t>type</w:t>
        </w:r>
      </w:hyperlink>
      <w:r>
        <w:t xml:space="preserve"> w:val="dbColumn" /&gt;</w:t>
      </w:r>
      <w:r>
        <w:br/>
      </w:r>
      <w:r>
        <w:t xml:space="preserve">    &lt;w:name w:val="Title" /&gt;</w:t>
      </w:r>
      <w:r>
        <w:br/>
      </w:r>
      <w:r>
        <w:t xml:space="preserve">    &lt;w:</w:t>
      </w:r>
      <w:hyperlink r:id="rId18">
        <w:r>
          <w:rPr>
            <w:rStyle w:val="Hyperlink"/>
          </w:rPr>
          <w:t>mappedName</w:t>
        </w:r>
      </w:hyperlink>
      <w:r>
        <w:t xml:space="preserve"> w:val="Courtesy Title" /&gt;</w:t>
      </w:r>
      <w:r>
        <w:br/>
      </w:r>
      <w:r>
        <w:t xml:space="preserve">    &lt;w:</w:t>
      </w:r>
      <w:hyperlink r:id="rId19">
        <w:r>
          <w:rPr>
            <w:rStyle w:val="Hyperlink"/>
          </w:rPr>
          <w:t>lid</w:t>
        </w:r>
      </w:hyperlink>
      <w:r>
        <w:t xml:space="preserve"> w:val="en-US" /&gt;</w:t>
      </w:r>
      <w:r>
        <w:br/>
      </w:r>
      <w:r>
        <w:t xml:space="preserve">  &lt;/w:</w:t>
      </w:r>
      <w:hyperlink r:id="rId17">
        <w:r>
          <w:rPr>
            <w:rStyle w:val="Hyperlink"/>
          </w:rPr>
          <w:t>fieldMapData</w:t>
        </w:r>
      </w:hyperlink>
      <w:r>
        <w:t>&gt;</w:t>
      </w:r>
      <w:r>
        <w:br/>
      </w:r>
      <w:r>
        <w:t xml:space="preserve">  &lt;w:</w:t>
      </w:r>
      <w:hyperlink r:id="rId20">
        <w:r>
          <w:rPr>
            <w:rStyle w:val="Hyperlink"/>
          </w:rPr>
          <w:t>recipientData</w:t>
        </w:r>
      </w:hyperlink>
      <w:r>
        <w:t xml:space="preserve"> r:id="rId2" /&gt;</w:t>
      </w:r>
      <w:r>
        <w:br/>
      </w:r>
      <w:r>
        <w:t xml:space="preserve">  …</w:t>
      </w:r>
      <w:r>
        <w:br/>
      </w:r>
      <w:r>
        <w:t>&lt;/w:odso&gt;</w:t>
      </w:r>
    </w:p>
    <w:p w:rsidRDefault="00476CD1" w:rsidP="00476CD1" w:rsidR="00476CD1">
      <w:r>
        <w:t xml:space="preserve">The </w:t>
      </w:r>
      <w:r>
        <w:t>odso</w:t>
      </w:r>
      <w:r>
        <w:t xml:space="preserve"> element and its child elements provide all of the information specified above that is needed to carry out a mail merge with the current document. This includes alternate connection information using the </w:t>
      </w:r>
      <w:r>
        <w:t/>
      </w:r>
      <w:hyperlink r:id="rId12">
        <w:r>
          <w:rPr>
            <w:rStyle w:val="Hyperlink"/>
          </w:rPr>
          <w:t>udl</w:t>
        </w:r>
      </w:hyperlink>
      <w:r>
        <w:t/>
      </w:r>
      <w:r>
        <w:t xml:space="preserve">, </w:t>
      </w:r>
      <w:r>
        <w:t/>
      </w:r>
      <w:hyperlink r:id="rId13">
        <w:r>
          <w:rPr>
            <w:rStyle w:val="Hyperlink"/>
          </w:rPr>
          <w:t>table</w:t>
        </w:r>
      </w:hyperlink>
      <w:r>
        <w:t/>
      </w:r>
      <w:r>
        <w:t xml:space="preserve">, and </w:t>
      </w:r>
      <w:r>
        <w:t/>
      </w:r>
      <w:hyperlink r:id="rId14">
        <w:r>
          <w:rPr>
            <w:rStyle w:val="Hyperlink"/>
          </w:rPr>
          <w:t>src</w:t>
        </w:r>
      </w:hyperlink>
      <w:r>
        <w:t/>
      </w:r>
      <w:r>
        <w:t xml:space="preserve"> elements, and additional mail merge information in the other child elements.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21">
              <w:r>
                <w:rPr>
                  <w:rStyle w:val="Hyperlink"/>
                </w:rPr>
                <w:t>mailMerge</w:t>
              </w:r>
            </w:hyperlink>
            <w:r>
              <w:t/>
            </w:r>
            <w:r>
              <w:t xml:space="preserve"> (§</w:t>
            </w:r>
            <w:fldSimple w:instr="REF book15271ed9-abfd-4680-926b-06c83f5ed77a \r \h">
              <w:r>
                <w:t>2.14.20</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5">
              <w:r>
                <w:rPr>
                  <w:rStyle w:val="Hyperlink"/>
                </w:rPr>
                <w:t>colDelim</w:t>
              </w:r>
            </w:hyperlink>
            <w:r>
              <w:t/>
            </w:r>
            <w:r>
              <w:t xml:space="preserve"> (Column Delimiter for Data Source)</w:t>
            </w:r>
          </w:p>
        </w:tc>
        <w:tc>
          <w:tcPr>
            <w:tcW w:type="pct" w:w="500"/>
          </w:tcPr>
          <w:p w:rsidRDefault="00476CD1" w:rsidP="002E5918" w:rsidR="00476CD1">
            <w:r>
              <w:t>§</w:t>
            </w:r>
            <w:fldSimple w:instr="REF book6d44ca7e-f37b-4cbb-9834-943db5b01390 \r \h">
              <w:r>
                <w:t>2.14.5</w:t>
              </w:r>
            </w:fldSimple>
          </w:p>
        </w:tc>
      </w:tr>
      <w:tr w:rsidTr="002E5918" w:rsidR="00476CD1">
        <w:tc>
          <w:tcPr>
            <w:tcW w:type="pct" w:w="4500"/>
          </w:tcPr>
          <w:p w:rsidRDefault="00476CD1" w:rsidP="002E5918" w:rsidR="00476CD1">
            <w:r>
              <w:t/>
            </w:r>
            <w:hyperlink r:id="rId16">
              <w:r>
                <w:rPr>
                  <w:rStyle w:val="Hyperlink"/>
                </w:rPr>
                <w:t>fHdr</w:t>
              </w:r>
            </w:hyperlink>
            <w:r>
              <w:t/>
            </w:r>
            <w:r>
              <w:t xml:space="preserve"> (First Row of Data Source Contains Column Names)</w:t>
            </w:r>
          </w:p>
        </w:tc>
        <w:tc>
          <w:tcPr>
            <w:tcW w:type="pct" w:w="500"/>
          </w:tcPr>
          <w:p w:rsidRDefault="00476CD1" w:rsidP="002E5918" w:rsidR="00476CD1">
            <w:r>
              <w:t>§</w:t>
            </w:r>
            <w:fldSimple w:instr="REF bookcf0d898a-1dad-4be5-b251-f19d5fc57c62 \r \h">
              <w:r>
                <w:t>2.14.14</w:t>
              </w:r>
            </w:fldSimple>
          </w:p>
        </w:tc>
      </w:tr>
      <w:tr w:rsidTr="002E5918" w:rsidR="00476CD1">
        <w:tc>
          <w:tcPr>
            <w:tcW w:type="pct" w:w="4500"/>
          </w:tcPr>
          <w:p w:rsidRDefault="00476CD1" w:rsidP="002E5918" w:rsidR="00476CD1">
            <w:r>
              <w:t/>
            </w:r>
            <w:hyperlink r:id="rId17">
              <w:r>
                <w:rPr>
                  <w:rStyle w:val="Hyperlink"/>
                </w:rPr>
                <w:t>fieldMapData</w:t>
              </w:r>
            </w:hyperlink>
            <w:r>
              <w:t/>
            </w:r>
            <w:r>
              <w:t xml:space="preserve"> (External Data Source to Merge Field Mapping)</w:t>
            </w:r>
          </w:p>
        </w:tc>
        <w:tc>
          <w:tcPr>
            <w:tcW w:type="pct" w:w="500"/>
          </w:tcPr>
          <w:p w:rsidRDefault="00476CD1" w:rsidP="002E5918" w:rsidR="00476CD1">
            <w:r>
              <w:t>§</w:t>
            </w:r>
            <w:fldSimple w:instr="REF book19ebf192-5ccc-402a-bd30-9242c989a99a \r \h">
              <w:r>
                <w:t>2.14.15</w:t>
              </w:r>
            </w:fldSimple>
          </w:p>
        </w:tc>
      </w:tr>
      <w:tr w:rsidTr="002E5918" w:rsidR="00476CD1">
        <w:tc>
          <w:tcPr>
            <w:tcW w:type="pct" w:w="4500"/>
          </w:tcPr>
          <w:p w:rsidRDefault="00476CD1" w:rsidP="002E5918" w:rsidR="00476CD1">
            <w:r>
              <w:t/>
            </w:r>
            <w:hyperlink r:id="rId20">
              <w:r>
                <w:rPr>
                  <w:rStyle w:val="Hyperlink"/>
                </w:rPr>
                <w:t>recipientData</w:t>
              </w:r>
            </w:hyperlink>
            <w:r>
              <w:t/>
            </w:r>
            <w:r>
              <w:t xml:space="preserve"> (Reference to Inclusion/Exclusion Data for Data Source)</w:t>
            </w:r>
          </w:p>
        </w:tc>
        <w:tc>
          <w:tcPr>
            <w:tcW w:type="pct" w:w="500"/>
          </w:tcPr>
          <w:p w:rsidRDefault="00476CD1" w:rsidP="002E5918" w:rsidR="00476CD1">
            <w:r>
              <w:t>§</w:t>
            </w:r>
            <w:fldSimple w:instr="REF booka0c0cc20-cdd3-4cb5-b4da-1190a92ffc65 \r \h">
              <w:r>
                <w:t>2.14.27</w:t>
              </w:r>
            </w:fldSimple>
          </w:p>
        </w:tc>
      </w:tr>
      <w:tr w:rsidTr="002E5918" w:rsidR="00476CD1">
        <w:tc>
          <w:tcPr>
            <w:tcW w:type="pct" w:w="4500"/>
          </w:tcPr>
          <w:p w:rsidRDefault="00476CD1" w:rsidP="002E5918" w:rsidR="00476CD1">
            <w:r>
              <w:t/>
            </w:r>
            <w:hyperlink r:id="rId14">
              <w:r>
                <w:rPr>
                  <w:rStyle w:val="Hyperlink"/>
                </w:rPr>
                <w:t>src</w:t>
              </w:r>
            </w:hyperlink>
            <w:r>
              <w:t/>
            </w:r>
            <w:r>
              <w:t xml:space="preserve"> (ODSO Data Source File Path)</w:t>
            </w:r>
          </w:p>
        </w:tc>
        <w:tc>
          <w:tcPr>
            <w:tcW w:type="pct" w:w="500"/>
          </w:tcPr>
          <w:p w:rsidRDefault="00476CD1" w:rsidP="002E5918" w:rsidR="00476CD1">
            <w:r>
              <w:t>§</w:t>
            </w:r>
            <w:fldSimple w:instr="REF book41ba113e-be1a-4297-9bb6-200081af44b6 \r \h">
              <w:r>
                <w:t>2.14.30</w:t>
              </w:r>
            </w:fldSimple>
          </w:p>
        </w:tc>
      </w:tr>
      <w:tr w:rsidTr="002E5918" w:rsidR="00476CD1">
        <w:tc>
          <w:tcPr>
            <w:tcW w:type="pct" w:w="4500"/>
          </w:tcPr>
          <w:p w:rsidRDefault="00476CD1" w:rsidP="002E5918" w:rsidR="00476CD1">
            <w:r>
              <w:t/>
            </w:r>
            <w:hyperlink r:id="rId13">
              <w:r>
                <w:rPr>
                  <w:rStyle w:val="Hyperlink"/>
                </w:rPr>
                <w:t>table</w:t>
              </w:r>
            </w:hyperlink>
            <w:r>
              <w:t/>
            </w:r>
            <w:r>
              <w:t xml:space="preserve"> (Data Source Table Name)</w:t>
            </w:r>
          </w:p>
        </w:tc>
        <w:tc>
          <w:tcPr>
            <w:tcW w:type="pct" w:w="500"/>
          </w:tcPr>
          <w:p w:rsidRDefault="00476CD1" w:rsidP="002E5918" w:rsidR="00476CD1">
            <w:r>
              <w:t>§</w:t>
            </w:r>
            <w:fldSimple w:instr="REF bookbff7d367-d6c1-4bfe-89e9-f7a08bc4b845 \r \h">
              <w:r>
                <w:t>2.14.31</w:t>
              </w:r>
            </w:fldSimple>
          </w:p>
        </w:tc>
      </w:tr>
      <w:tr w:rsidTr="002E5918" w:rsidR="00476CD1">
        <w:tc>
          <w:tcPr>
            <w:tcW w:type="pct" w:w="4500"/>
          </w:tcPr>
          <w:p w:rsidRDefault="00476CD1" w:rsidP="002E5918" w:rsidR="00476CD1">
            <w:r>
              <w:t/>
            </w:r>
            <w:hyperlink r:id="rId11">
              <w:r>
                <w:rPr>
                  <w:rStyle w:val="Hyperlink"/>
                </w:rPr>
                <w:t>type</w:t>
              </w:r>
            </w:hyperlink>
            <w:r>
              <w:t/>
            </w:r>
            <w:r>
              <w:t xml:space="preserve"> (ODSO Data Source Type)</w:t>
            </w:r>
          </w:p>
        </w:tc>
        <w:tc>
          <w:tcPr>
            <w:tcW w:type="pct" w:w="500"/>
          </w:tcPr>
          <w:p w:rsidRDefault="00476CD1" w:rsidP="002E5918" w:rsidR="00476CD1">
            <w:r>
              <w:t>§</w:t>
            </w:r>
            <w:fldSimple w:instr="REF bookd8d756b2-6c2f-4e40-bf2d-dd7e959059a4 \r \h">
              <w:r>
                <w:t>2.14.33</w:t>
              </w:r>
            </w:fldSimple>
          </w:p>
        </w:tc>
      </w:tr>
      <w:tr w:rsidTr="002E5918" w:rsidR="00476CD1">
        <w:tc>
          <w:tcPr>
            <w:tcW w:type="pct" w:w="4500"/>
          </w:tcPr>
          <w:p w:rsidRDefault="00476CD1" w:rsidP="002E5918" w:rsidR="00476CD1">
            <w:r>
              <w:t/>
            </w:r>
            <w:hyperlink r:id="rId12">
              <w:r>
                <w:rPr>
                  <w:rStyle w:val="Hyperlink"/>
                </w:rPr>
                <w:t>udl</w:t>
              </w:r>
            </w:hyperlink>
            <w:r>
              <w:t/>
            </w:r>
            <w:r>
              <w:t xml:space="preserve"> (UDL Connection String)</w:t>
            </w:r>
          </w:p>
        </w:tc>
        <w:tc>
          <w:tcPr>
            <w:tcW w:type="pct" w:w="500"/>
          </w:tcPr>
          <w:p w:rsidRDefault="00476CD1" w:rsidP="002E5918" w:rsidR="00476CD1">
            <w:r>
              <w:t>§</w:t>
            </w:r>
            <w:fldSimple w:instr="REF book3fa3541f-9cfb-44fe-8085-a70450373bb8 \r \h">
              <w:r>
                <w:t>2.14.34</w:t>
              </w:r>
            </w:fldSimple>
          </w:p>
        </w:tc>
      </w:tr>
    </w:tbl>
    <w:p w:rsidRDefault="00476CD1" w:rsidP="00476CD1" w:rsidR="00476CD1">
      <w:pPr>
        <w:pStyle w:val="KeepWithNext"/>
      </w:pPr>
      <w:r>
        <w:t xml:space="preserve">The following </w:t>
      </w:r>
      <w:hyperlink r:id="rId2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3">
        <w:r>
          <w:rPr>
            <w:rStyle w:val="Hyperlink"/>
          </w:rPr>
          <w:t>name</w:t>
        </w:r>
      </w:hyperlink>
      <w:r>
        <w:t>="CT_Odso"&gt;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 xml:space="preserve">&lt;element </w:t>
      </w:r>
      <w:hyperlink r:id="rId23">
        <w:r>
          <w:rPr>
            <w:rStyle w:val="Hyperlink"/>
          </w:rPr>
          <w:t>name</w:t>
        </w:r>
      </w:hyperlink>
      <w:r>
        <w:t>="</w:t>
      </w:r>
      <w:hyperlink r:id="rId12">
        <w:r>
          <w:rPr>
            <w:rStyle w:val="Hyperlink"/>
          </w:rPr>
          <w:t>udl</w:t>
        </w:r>
      </w:hyperlink>
      <w:r>
        <w:t xml:space="preserve">" </w:t>
      </w:r>
      <w:hyperlink r:id="rId11">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23">
        <w:r>
          <w:rPr>
            <w:rStyle w:val="Hyperlink"/>
          </w:rPr>
          <w:t>name</w:t>
        </w:r>
      </w:hyperlink>
      <w:r>
        <w:t>="</w:t>
      </w:r>
      <w:hyperlink r:id="rId13">
        <w:r>
          <w:rPr>
            <w:rStyle w:val="Hyperlink"/>
          </w:rPr>
          <w:t>table</w:t>
        </w:r>
      </w:hyperlink>
      <w:r>
        <w:t xml:space="preserve">" </w:t>
      </w:r>
      <w:hyperlink r:id="rId11">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23">
        <w:r>
          <w:rPr>
            <w:rStyle w:val="Hyperlink"/>
          </w:rPr>
          <w:t>name</w:t>
        </w:r>
      </w:hyperlink>
      <w:r>
        <w:t>="</w:t>
      </w:r>
      <w:hyperlink r:id="rId14">
        <w:r>
          <w:rPr>
            <w:rStyle w:val="Hyperlink"/>
          </w:rPr>
          <w:t>src</w:t>
        </w:r>
      </w:hyperlink>
      <w:r>
        <w:t xml:space="preserve">" </w:t>
      </w:r>
      <w:hyperlink r:id="rId11">
        <w:r>
          <w:rPr>
            <w:rStyle w:val="Hyperlink"/>
          </w:rPr>
          <w:t>type</w:t>
        </w:r>
      </w:hyperlink>
      <w:r>
        <w:t>="CT_Rel" minOccurs="0"/&gt;</w:t>
      </w:r>
    </w:p>
    <w:p w:rsidRDefault="00476CD1" w:rsidP="00476CD1" w:rsidR="00476CD1">
      <w:pPr>
        <w:pStyle w:val="SchemaFragment"/>
        <w:tabs>
          <w:tab w:pos="720" w:val="left"/>
        </w:tabs>
        <w:ind w:hanging="900" w:left="900"/>
      </w:pPr>
      <w:r>
        <w:tab/>
      </w:r>
      <w:r>
        <w:t xml:space="preserve">&lt;element </w:t>
      </w:r>
      <w:hyperlink r:id="rId23">
        <w:r>
          <w:rPr>
            <w:rStyle w:val="Hyperlink"/>
          </w:rPr>
          <w:t>name</w:t>
        </w:r>
      </w:hyperlink>
      <w:r>
        <w:t>="</w:t>
      </w:r>
      <w:hyperlink r:id="rId15">
        <w:r>
          <w:rPr>
            <w:rStyle w:val="Hyperlink"/>
          </w:rPr>
          <w:t>colDelim</w:t>
        </w:r>
      </w:hyperlink>
      <w:r>
        <w:t xml:space="preserve">" </w:t>
      </w:r>
      <w:hyperlink r:id="rId11">
        <w:r>
          <w:rPr>
            <w:rStyle w:val="Hyperlink"/>
          </w:rPr>
          <w:t>type</w:t>
        </w:r>
      </w:hyperlink>
      <w:r>
        <w:t>="CT_DecimalNumber" minOccurs="0"/&gt;</w:t>
      </w:r>
    </w:p>
    <w:p w:rsidRDefault="00476CD1" w:rsidP="00476CD1" w:rsidR="00476CD1">
      <w:pPr>
        <w:pStyle w:val="SchemaFragment"/>
        <w:tabs>
          <w:tab w:pos="720" w:val="left"/>
        </w:tabs>
        <w:ind w:hanging="900" w:left="900"/>
      </w:pPr>
      <w:r>
        <w:tab/>
      </w:r>
      <w:r>
        <w:t xml:space="preserve">&lt;element </w:t>
      </w:r>
      <w:hyperlink r:id="rId23">
        <w:r>
          <w:rPr>
            <w:rStyle w:val="Hyperlink"/>
          </w:rPr>
          <w:t>name</w:t>
        </w:r>
      </w:hyperlink>
      <w:r>
        <w:t>="</w:t>
      </w:r>
      <w:hyperlink r:id="rId11">
        <w:r>
          <w:rPr>
            <w:rStyle w:val="Hyperlink"/>
          </w:rPr>
          <w:t>type</w:t>
        </w:r>
      </w:hyperlink>
      <w:r>
        <w:t xml:space="preserve">" </w:t>
      </w:r>
      <w:hyperlink r:id="rId11">
        <w:r>
          <w:rPr>
            <w:rStyle w:val="Hyperlink"/>
          </w:rPr>
          <w:t>type</w:t>
        </w:r>
      </w:hyperlink>
      <w:r>
        <w:t>="CT_MailMergeSourceType" minOccurs="0"/&gt;</w:t>
      </w:r>
    </w:p>
    <w:p w:rsidRDefault="00476CD1" w:rsidP="00476CD1" w:rsidR="00476CD1">
      <w:pPr>
        <w:pStyle w:val="SchemaFragment"/>
        <w:tabs>
          <w:tab w:pos="720" w:val="left"/>
        </w:tabs>
        <w:ind w:hanging="900" w:left="900"/>
      </w:pPr>
      <w:r>
        <w:tab/>
      </w:r>
      <w:r>
        <w:t xml:space="preserve">&lt;element </w:t>
      </w:r>
      <w:hyperlink r:id="rId23">
        <w:r>
          <w:rPr>
            <w:rStyle w:val="Hyperlink"/>
          </w:rPr>
          <w:t>name</w:t>
        </w:r>
      </w:hyperlink>
      <w:r>
        <w:t>="</w:t>
      </w:r>
      <w:hyperlink r:id="rId16">
        <w:r>
          <w:rPr>
            <w:rStyle w:val="Hyperlink"/>
          </w:rPr>
          <w:t>fHdr</w:t>
        </w:r>
      </w:hyperlink>
      <w:r>
        <w:t xml:space="preserve">" </w:t>
      </w:r>
      <w:hyperlink r:id="rId11">
        <w:r>
          <w:rPr>
            <w:rStyle w:val="Hyperlink"/>
          </w:rPr>
          <w:t>type</w:t>
        </w:r>
      </w:hyperlink>
      <w:r>
        <w:t>="CT_OnOff" minOccurs="0"/&gt;</w:t>
      </w:r>
    </w:p>
    <w:p w:rsidRDefault="00476CD1" w:rsidP="00476CD1" w:rsidR="00476CD1">
      <w:pPr>
        <w:pStyle w:val="SchemaFragment"/>
        <w:tabs>
          <w:tab w:pos="720" w:val="left"/>
        </w:tabs>
        <w:ind w:hanging="900" w:left="900"/>
      </w:pPr>
      <w:r>
        <w:tab/>
      </w:r>
      <w:r>
        <w:t>&lt;element name="</w:t>
      </w:r>
      <w:hyperlink r:id="rId17">
        <w:r>
          <w:rPr>
            <w:rStyle w:val="Hyperlink"/>
          </w:rPr>
          <w:t>fieldMapData</w:t>
        </w:r>
      </w:hyperlink>
      <w:r>
        <w:t xml:space="preserve">" </w:t>
      </w:r>
      <w:hyperlink r:id="rId11">
        <w:r>
          <w:rPr>
            <w:rStyle w:val="Hyperlink"/>
          </w:rPr>
          <w:t>type</w:t>
        </w:r>
      </w:hyperlink>
      <w:r>
        <w:t>="CT_OdsoFieldMapData" minOccurs="0" maxOccurs="unbounded"/&gt;</w:t>
      </w:r>
    </w:p>
    <w:p w:rsidRDefault="00476CD1" w:rsidP="00476CD1" w:rsidR="00476CD1">
      <w:pPr>
        <w:pStyle w:val="SchemaFragment"/>
        <w:tabs>
          <w:tab w:pos="720" w:val="left"/>
        </w:tabs>
        <w:ind w:hanging="900" w:left="900"/>
      </w:pPr>
      <w:r>
        <w:tab/>
      </w:r>
      <w:r>
        <w:t>&lt;element name="</w:t>
      </w:r>
      <w:hyperlink r:id="rId20">
        <w:r>
          <w:rPr>
            <w:rStyle w:val="Hyperlink"/>
          </w:rPr>
          <w:t>recipientData</w:t>
        </w:r>
      </w:hyperlink>
      <w:r>
        <w:t xml:space="preserve">" </w:t>
      </w:r>
      <w:hyperlink r:id="rId11">
        <w:r>
          <w:rPr>
            <w:rStyle w:val="Hyperlink"/>
          </w:rPr>
          <w:t>type</w:t>
        </w:r>
      </w:hyperlink>
      <w:r>
        <w:t>="CT_Rel" minOccurs="0" maxOccurs="unbounded"/&gt;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group.docx" TargetMode="External"/><Relationship Id="rId9" Type="http://schemas.openxmlformats.org/officeDocument/2006/relationships/hyperlink" Target="MERGEFIELD.docx" TargetMode="External"/><Relationship Id="rId10" Type="http://schemas.openxmlformats.org/officeDocument/2006/relationships/hyperlink" Target="dataType.docx" TargetMode="External"/><Relationship Id="rId11" Type="http://schemas.openxmlformats.org/officeDocument/2006/relationships/hyperlink" Target="type.docx" TargetMode="External"/><Relationship Id="rId12" Type="http://schemas.openxmlformats.org/officeDocument/2006/relationships/hyperlink" Target="udl.docx" TargetMode="External"/><Relationship Id="rId13" Type="http://schemas.openxmlformats.org/officeDocument/2006/relationships/hyperlink" Target="table.docx" TargetMode="External"/><Relationship Id="rId14" Type="http://schemas.openxmlformats.org/officeDocument/2006/relationships/hyperlink" Target="src.docx" TargetMode="External"/><Relationship Id="rId15" Type="http://schemas.openxmlformats.org/officeDocument/2006/relationships/hyperlink" Target="colDelim.docx" TargetMode="External"/><Relationship Id="rId16" Type="http://schemas.openxmlformats.org/officeDocument/2006/relationships/hyperlink" Target="fHdr.docx" TargetMode="External"/><Relationship Id="rId17" Type="http://schemas.openxmlformats.org/officeDocument/2006/relationships/hyperlink" Target="fieldMapData.docx" TargetMode="External"/><Relationship Id="rId18" Type="http://schemas.openxmlformats.org/officeDocument/2006/relationships/hyperlink" Target="mappedName.docx" TargetMode="External"/><Relationship Id="rId19" Type="http://schemas.openxmlformats.org/officeDocument/2006/relationships/hyperlink" Target="lid.docx" TargetMode="External"/><Relationship Id="rId20" Type="http://schemas.openxmlformats.org/officeDocument/2006/relationships/hyperlink" Target="recipientData.docx" TargetMode="External"/><Relationship Id="rId21" Type="http://schemas.openxmlformats.org/officeDocument/2006/relationships/hyperlink" Target="mailMerge.docx" TargetMode="External"/><Relationship Id="rId22" Type="http://schemas.openxmlformats.org/officeDocument/2006/relationships/hyperlink" Target="XML.docx" TargetMode="External"/><Relationship Id="rId2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