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97_1" w:id="100001"/>
      <w:bookmarkStart w:name="bookf936b50f-ecf7-414f-9dab-918bb315a3f8_1" w:id="100002"/>
      <w:r>
        <w:t>revisionView</w:t>
      </w:r>
      <w:r>
        <w:t xml:space="preserve"> (Visibility of Annotation Types)</w:t>
      </w:r>
      <w:bookmarkEnd w:id="100001"/>
    </w:p>
    <w:bookmarkEnd w:id="100002"/>
    <w:p w:rsidRDefault="00476CD1" w:rsidP="00476CD1" w:rsidR="00476CD1">
      <w:r>
        <w:t>This element specifies which forms of annotations shall be visible for a WordprocessingML document when it is displayed. This setting shall not affect whether annotations are added or persisted, it shall only affect the display of the annotations which exist in the document's contents (persisted or in memory).</w:t>
      </w:r>
    </w:p>
    <w:p w:rsidRDefault="00476CD1" w:rsidP="00476CD1" w:rsidR="00476CD1">
      <w:r>
        <w:t>If this element is omitted, then all forms of annotations shall be visible.</w:t>
      </w:r>
    </w:p>
    <w:p w:rsidRDefault="00476CD1" w:rsidP="00476CD1" w:rsidR="00476CD1">
      <w:r>
        <w:t>[</w:t>
      </w:r>
      <w:r>
        <w:t>Example</w:t>
      </w:r>
      <w:r>
        <w:t>: Consider the WordprocessingML below specifying that only formatting and ink annotations within a given WordprocessingML document shall be displayed when the document is opened:</w:t>
      </w:r>
    </w:p>
    <w:p w:rsidRDefault="00476CD1" w:rsidP="00476CD1" w:rsidR="00476CD1">
      <w:pPr>
        <w:pStyle w:val="c"/>
      </w:pPr>
      <w:r>
        <w:t>&lt;w:revisionView w:markup="false" w:</w:t>
      </w:r>
      <w:hyperlink r:id="rId8">
        <w:r>
          <w:rPr>
            <w:rStyle w:val="Hyperlink"/>
          </w:rPr>
          <w:t>comments</w:t>
        </w:r>
      </w:hyperlink>
      <w:r>
        <w:t>="false" w:insDel="false" /&gt;</w:t>
      </w:r>
    </w:p>
    <w:p w:rsidRDefault="00476CD1" w:rsidP="00476CD1" w:rsidR="00476CD1">
      <w:r>
        <w:t xml:space="preserve">The </w:t>
      </w:r>
      <w:r>
        <w:t>revisionView</w:t>
      </w:r>
      <w:r>
        <w:t xml:space="preserve"> element specifies that the visibility of the markup region, </w:t>
      </w:r>
      <w:hyperlink r:id="rId8">
        <w:r>
          <w:rPr>
            <w:rStyle w:val="Hyperlink"/>
          </w:rPr>
          <w:t>comments</w:t>
        </w:r>
      </w:hyperlink>
      <w:r>
        <w:t xml:space="preserve"> and content additions/deletions shall be suppressed by setting a value of </w:t>
      </w:r>
      <w:r>
        <w:t>false</w:t>
      </w:r>
      <w:r>
        <w:t xml:space="preserve">. Since the </w:t>
      </w:r>
      <w:r>
        <w:t>formatting</w:t>
      </w:r>
      <w:r>
        <w:t xml:space="preserve"> and </w:t>
      </w:r>
      <w:r>
        <w:t>inkAnnotation</w:t>
      </w:r>
      <w:r>
        <w:t xml:space="preserve"> attributes are omitted, they inherit the default of </w:t>
      </w:r>
      <w:r>
        <w:t>true</w:t>
      </w:r>
      <w:r>
        <w:t xml:space="preserve"> and shall be displayed. </w:t>
      </w:r>
      <w:r>
        <w:t>end example</w:t>
      </w:r>
      <w:r>
        <w:t xml:space="preserve">] </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8">
              <w:r>
                <w:rPr>
                  <w:rStyle w:val="Hyperlink"/>
                </w:rPr>
                <w:t>comments</w:t>
              </w:r>
            </w:hyperlink>
            <w:r>
              <w:t/>
            </w:r>
            <w:r>
              <w:t xml:space="preserve"> (Display Comments)</w:t>
            </w:r>
          </w:p>
        </w:tc>
        <w:tc>
          <w:tcPr>
            <w:tcW w:type="pct" w:w="4000"/>
          </w:tcPr>
          <w:p w:rsidRDefault="00476CD1" w:rsidP="002E5918" w:rsidR="00476CD1">
            <w:r>
              <w:t xml:space="preserve">Specifies if </w:t>
            </w:r>
            <w:hyperlink r:id="rId8">
              <w:r>
                <w:rPr>
                  <w:rStyle w:val="Hyperlink"/>
                </w:rPr>
                <w:t>comments</w:t>
              </w:r>
            </w:hyperlink>
            <w:r>
              <w:t xml:space="preserve"> should be included when the contents of this document are displayed.</w:t>
            </w:r>
          </w:p>
          <w:p w:rsidRDefault="00476CD1" w:rsidP="002E5918" w:rsidR="00476CD1"/>
          <w:p w:rsidRDefault="00476CD1" w:rsidP="002E5918" w:rsidR="00476CD1">
            <w:r>
              <w:t xml:space="preserve">If this attribute is omitted, then </w:t>
            </w:r>
            <w:hyperlink r:id="rId8">
              <w:r>
                <w:rPr>
                  <w:rStyle w:val="Hyperlink"/>
                </w:rPr>
                <w:t>comments</w:t>
              </w:r>
            </w:hyperlink>
            <w:r>
              <w:t xml:space="preserve"> shall be displayed when annotations are visible based on application-level settings.</w:t>
            </w:r>
          </w:p>
          <w:p w:rsidRDefault="00476CD1" w:rsidP="002E5918" w:rsidR="00476CD1"/>
          <w:p w:rsidRDefault="00476CD1" w:rsidP="002E5918" w:rsidR="00476CD1">
            <w:r>
              <w:t>[</w:t>
            </w:r>
            <w:r>
              <w:t>Example</w:t>
            </w:r>
            <w:r>
              <w:t xml:space="preserve">: Consider the WordprocessingML below specifying that </w:t>
            </w:r>
            <w:hyperlink r:id="rId8">
              <w:r>
                <w:rPr>
                  <w:rStyle w:val="Hyperlink"/>
                </w:rPr>
                <w:t>comments</w:t>
              </w:r>
            </w:hyperlink>
            <w:r>
              <w:t xml:space="preserve"> shall be displayed:</w:t>
            </w:r>
          </w:p>
          <w:p w:rsidRDefault="00476CD1" w:rsidP="002E5918" w:rsidR="00476CD1"/>
          <w:p w:rsidRDefault="00476CD1" w:rsidP="002E5918" w:rsidR="00476CD1">
            <w:pPr>
              <w:pStyle w:val="c"/>
            </w:pPr>
            <w:r>
              <w:t>&lt;w:revisionView w:</w:t>
            </w:r>
            <w:hyperlink r:id="rId8">
              <w:r>
                <w:rPr>
                  <w:rStyle w:val="Hyperlink"/>
                </w:rPr>
                <w:t>comments</w:t>
              </w:r>
            </w:hyperlink>
            <w:r>
              <w:t>="true" /&gt;</w:t>
            </w:r>
          </w:p>
          <w:p w:rsidRDefault="00476CD1" w:rsidP="002E5918" w:rsidR="00476CD1"/>
          <w:p w:rsidRDefault="00476CD1" w:rsidP="002E5918" w:rsidR="00476CD1">
            <w:r>
              <w:t xml:space="preserve">The </w:t>
            </w:r>
            <w:r>
              <w:t/>
            </w:r>
            <w:hyperlink r:id="rId8">
              <w:r>
                <w:rPr>
                  <w:rStyle w:val="Hyperlink"/>
                </w:rPr>
                <w:t>comments</w:t>
              </w:r>
            </w:hyperlink>
            <w:r>
              <w:t/>
            </w:r>
            <w:r>
              <w:t xml:space="preserve"> attribute has a value of </w:t>
            </w:r>
            <w:r>
              <w:t>true</w:t>
            </w:r>
            <w:r>
              <w:t xml:space="preserve">, specifying that </w:t>
            </w:r>
            <w:hyperlink r:id="rId8">
              <w:r>
                <w:rPr>
                  <w:rStyle w:val="Hyperlink"/>
                </w:rPr>
                <w:t>comments</w:t>
              </w:r>
            </w:hyperlink>
            <w:r>
              <w:t xml:space="preserve"> shall be rendered when the document's annotations are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formatting</w:t>
            </w:r>
            <w:r>
              <w:t xml:space="preserve"> (Display Formatting Revisions)</w:t>
            </w:r>
          </w:p>
        </w:tc>
        <w:tc>
          <w:tcPr>
            <w:tcW w:type="pct" w:w="4000"/>
          </w:tcPr>
          <w:p w:rsidRDefault="00476CD1" w:rsidP="002E5918" w:rsidR="00476CD1">
            <w:r>
              <w:t>Specifies if revisions to properties (i.e. formatting revisions) should be included when the contents of this document are displayed.</w:t>
            </w:r>
          </w:p>
          <w:p w:rsidRDefault="00476CD1" w:rsidP="002E5918" w:rsidR="00476CD1"/>
          <w:p w:rsidRDefault="00476CD1" w:rsidP="002E5918" w:rsidR="00476CD1">
            <w:r>
              <w:t>If this attribute is omitted, then formatting revisions shall be displayed when annotations are visible based on application-level settings.</w:t>
            </w:r>
          </w:p>
          <w:p w:rsidRDefault="00476CD1" w:rsidP="002E5918" w:rsidR="00476CD1"/>
          <w:p w:rsidRDefault="00476CD1" w:rsidP="002E5918" w:rsidR="00476CD1">
            <w:r>
              <w:t>[</w:t>
            </w:r>
            <w:r>
              <w:t>Example</w:t>
            </w:r>
            <w:r>
              <w:t>: Consider the WordprocessingML below specifying that formatting revisions shall be displayed:</w:t>
            </w:r>
          </w:p>
          <w:p w:rsidRDefault="00476CD1" w:rsidP="002E5918" w:rsidR="00476CD1"/>
          <w:p w:rsidRDefault="00476CD1" w:rsidP="002E5918" w:rsidR="00476CD1">
            <w:pPr>
              <w:pStyle w:val="c"/>
            </w:pPr>
            <w:r>
              <w:t>&lt;w:revisionView w:formatting="true" /&gt;</w:t>
            </w:r>
          </w:p>
          <w:p w:rsidRDefault="00476CD1" w:rsidP="002E5918" w:rsidR="00476CD1"/>
          <w:p w:rsidRDefault="00476CD1" w:rsidP="002E5918" w:rsidR="00476CD1">
            <w:r>
              <w:t xml:space="preserve">The </w:t>
            </w:r>
            <w:r>
              <w:t>formatting</w:t>
            </w:r>
            <w:r>
              <w:t xml:space="preserve"> attribute has a value of </w:t>
            </w:r>
            <w:r>
              <w:t>true</w:t>
            </w:r>
            <w:r>
              <w:t xml:space="preserve">, specifying that formatting revisions shall be rendered when the document's annotations are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inkAnnotations</w:t>
            </w:r>
            <w:r>
              <w:t xml:space="preserve"> (Display Ink Annotations)</w:t>
            </w:r>
          </w:p>
        </w:tc>
        <w:tc>
          <w:tcPr>
            <w:tcW w:type="pct" w:w="4000"/>
          </w:tcPr>
          <w:p w:rsidRDefault="00476CD1" w:rsidP="002E5918" w:rsidR="00476CD1">
            <w:r>
              <w:t>Specifies if ink annotations, specified in VML syntax (§</w:t>
            </w:r>
            <w:fldSimple w:instr=" REF rosoft-comvml \w \h ">
              <w:r>
                <w:t>6.1</w:t>
              </w:r>
            </w:fldSimple>
            <w:r>
              <w:t>), should be included when the contents of this document are displayed.</w:t>
            </w:r>
          </w:p>
          <w:p w:rsidRDefault="00476CD1" w:rsidP="002E5918" w:rsidR="00476CD1"/>
          <w:p w:rsidRDefault="00476CD1" w:rsidP="002E5918" w:rsidR="00476CD1">
            <w:r>
              <w:t>If this attribute is omitted, then ink annotations shall be displayed when annotations are visible based on application-level settings.</w:t>
            </w:r>
          </w:p>
          <w:p w:rsidRDefault="00476CD1" w:rsidP="002E5918" w:rsidR="00476CD1"/>
          <w:p w:rsidRDefault="00476CD1" w:rsidP="002E5918" w:rsidR="00476CD1">
            <w:r>
              <w:t>[</w:t>
            </w:r>
            <w:r>
              <w:t>Example</w:t>
            </w:r>
            <w:r>
              <w:t>: Consider the WordprocessingML below specifying that ink annotations shall be displayed:</w:t>
            </w:r>
          </w:p>
          <w:p w:rsidRDefault="00476CD1" w:rsidP="002E5918" w:rsidR="00476CD1"/>
          <w:p w:rsidRDefault="00476CD1" w:rsidP="002E5918" w:rsidR="00476CD1">
            <w:pPr>
              <w:pStyle w:val="c"/>
            </w:pPr>
            <w:r>
              <w:t>&lt;w:revisionView w:inkAnnotations="true" /&gt;</w:t>
            </w:r>
          </w:p>
          <w:p w:rsidRDefault="00476CD1" w:rsidP="002E5918" w:rsidR="00476CD1"/>
          <w:p w:rsidRDefault="00476CD1" w:rsidP="002E5918" w:rsidR="00476CD1">
            <w:r>
              <w:t xml:space="preserve">The </w:t>
            </w:r>
            <w:r>
              <w:t>inkAnnotations</w:t>
            </w:r>
            <w:r>
              <w:t xml:space="preserve"> attribute has a value of </w:t>
            </w:r>
            <w:r>
              <w:t>true</w:t>
            </w:r>
            <w:r>
              <w:t xml:space="preserve">, specifying that ink annotations shall be rendered when the document's annotations are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insDel</w:t>
            </w:r>
            <w:r>
              <w:t xml:space="preserve"> (Display Content Revisions)</w:t>
            </w:r>
          </w:p>
        </w:tc>
        <w:tc>
          <w:tcPr>
            <w:tcW w:type="pct" w:w="4000"/>
          </w:tcPr>
          <w:p w:rsidRDefault="00476CD1" w:rsidP="002E5918" w:rsidR="00476CD1">
            <w:r>
              <w:t>Specifies if revisions to content (i.e. insertions, deletions, and moves) should be included when the contents of this document are displayed.</w:t>
            </w:r>
          </w:p>
          <w:p w:rsidRDefault="00476CD1" w:rsidP="002E5918" w:rsidR="00476CD1"/>
          <w:p w:rsidRDefault="00476CD1" w:rsidP="002E5918" w:rsidR="00476CD1">
            <w:r>
              <w:t>If this attribute is omitted, then insertions, deletions, and moves shall be displayed when annotations are visible based on application-level settings.</w:t>
            </w:r>
          </w:p>
          <w:p w:rsidRDefault="00476CD1" w:rsidP="002E5918" w:rsidR="00476CD1"/>
          <w:p w:rsidRDefault="00476CD1" w:rsidP="002E5918" w:rsidR="00476CD1">
            <w:r>
              <w:t>[</w:t>
            </w:r>
            <w:r>
              <w:t>Example</w:t>
            </w:r>
            <w:r>
              <w:t>: Consider the WordprocessingML below specifying that insertions, deletions, and moves shall be displayed:</w:t>
            </w:r>
          </w:p>
          <w:p w:rsidRDefault="00476CD1" w:rsidP="002E5918" w:rsidR="00476CD1"/>
          <w:p w:rsidRDefault="00476CD1" w:rsidP="002E5918" w:rsidR="00476CD1">
            <w:pPr>
              <w:pStyle w:val="c"/>
            </w:pPr>
            <w:r>
              <w:t>&lt;w:revisionView w:insDel="true" /&gt;</w:t>
            </w:r>
          </w:p>
          <w:p w:rsidRDefault="00476CD1" w:rsidP="002E5918" w:rsidR="00476CD1"/>
          <w:p w:rsidRDefault="00476CD1" w:rsidP="002E5918" w:rsidR="00476CD1">
            <w:r>
              <w:t xml:space="preserve">The </w:t>
            </w:r>
            <w:r>
              <w:t>insDel</w:t>
            </w:r>
            <w:r>
              <w:t xml:space="preserve"> attribute has a value of </w:t>
            </w:r>
            <w:r>
              <w:t>true</w:t>
            </w:r>
            <w:r>
              <w:t xml:space="preserve">, specifying that insertions, deletions, and moves shall be rendered when the document's annotations are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markup</w:t>
            </w:r>
            <w:r>
              <w:t xml:space="preserve"> (Display Visual Indicator Of Markup Area)</w:t>
            </w:r>
          </w:p>
        </w:tc>
        <w:tc>
          <w:tcPr>
            <w:tcW w:type="pct" w:w="4000"/>
          </w:tcPr>
          <w:p w:rsidRDefault="00476CD1" w:rsidP="002E5918" w:rsidR="00476CD1">
            <w:r>
              <w:t>Specifies if the application shall visually indicate any additional non-printing area used to display annotations when the annotations in this document are displayed.</w:t>
            </w:r>
          </w:p>
          <w:p w:rsidRDefault="00476CD1" w:rsidP="002E5918" w:rsidR="00476CD1"/>
          <w:p w:rsidRDefault="00476CD1" w:rsidP="002E5918" w:rsidR="00476CD1">
            <w:r>
              <w:t>If this attribute is omitted, then any additional non-printing area shall be indicated when they are visible based on application-level settings.</w:t>
            </w:r>
          </w:p>
          <w:p w:rsidRDefault="00476CD1" w:rsidP="002E5918" w:rsidR="00476CD1"/>
          <w:p w:rsidRDefault="00476CD1" w:rsidP="002E5918" w:rsidR="00476CD1">
            <w:r>
              <w:t>[</w:t>
            </w:r>
            <w:r>
              <w:t>Example</w:t>
            </w:r>
            <w:r>
              <w:t>: Consider the WordprocessingML below specifying that no visual indicator shall be displayed for non-printing regions holding annotations:</w:t>
            </w:r>
          </w:p>
          <w:p w:rsidRDefault="00476CD1" w:rsidP="002E5918" w:rsidR="00476CD1"/>
          <w:p w:rsidRDefault="00476CD1" w:rsidP="002E5918" w:rsidR="00476CD1">
            <w:pPr>
              <w:pStyle w:val="c"/>
            </w:pPr>
            <w:r>
              <w:t>&lt;w:revisionView w:markup="false" /&gt;</w:t>
            </w:r>
          </w:p>
          <w:p w:rsidRDefault="00476CD1" w:rsidP="002E5918" w:rsidR="00476CD1"/>
          <w:p w:rsidRDefault="00476CD1" w:rsidP="002E5918" w:rsidR="00476CD1">
            <w:r>
              <w:t xml:space="preserve">The </w:t>
            </w:r>
            <w:r>
              <w:t>markup</w:t>
            </w:r>
            <w:r>
              <w:t xml:space="preserve"> attribute has a value of </w:t>
            </w:r>
            <w:r>
              <w:t>false</w:t>
            </w:r>
            <w:r>
              <w:t xml:space="preserve">, specifying that nothing shall be rendered indicating when a non-printing region is added when the document's annotations are displayed. </w:t>
            </w:r>
            <w:r>
              <w:t>end example</w:t>
            </w:r>
            <w:r>
              <w:t>]</w:t>
            </w:r>
          </w:p>
          <w:p w:rsidRDefault="00476CD1" w:rsidP="002E5918" w:rsidR="00476CD1"/>
          <w:p w:rsidRDefault="00476CD1" w:rsidP="002E5918" w:rsidR="00476CD1">
            <w:r>
              <w:t xml:space="preserve">The possible values for this attribute are defined by the </w:t>
            </w:r>
            <w:r>
              <w:t/>
            </w:r>
            <w:hyperlink r:id="rId9">
              <w:r>
                <w:rPr>
                  <w:rStyle w:val="Hyperlink"/>
                </w:rPr>
                <w:t>ST_OnOff</w:t>
              </w:r>
            </w:hyperlink>
            <w:r>
              <w:t/>
            </w:r>
            <w:r>
              <w:t xml:space="preserve"> simple </w:t>
            </w:r>
            <w:hyperlink r:id="rId10">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="CT_TrackChangesView"&gt;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="markup" </w:t>
      </w:r>
      <w:hyperlink r:id="rId10">
        <w:r>
          <w:rPr>
            <w:rStyle w:val="Hyperlink"/>
          </w:rPr>
          <w:t>type</w:t>
        </w:r>
      </w:hyperlink>
      <w:r>
        <w:t>="</w:t>
      </w:r>
      <w:hyperlink r:id="rId9">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w:t>
      </w:r>
      <w:hyperlink r:id="rId8">
        <w:r>
          <w:rPr>
            <w:rStyle w:val="Hyperlink"/>
          </w:rPr>
          <w:t>comments</w:t>
        </w:r>
      </w:hyperlink>
      <w:r>
        <w:t xml:space="preserve">" </w:t>
      </w:r>
      <w:hyperlink r:id="rId10">
        <w:r>
          <w:rPr>
            <w:rStyle w:val="Hyperlink"/>
          </w:rPr>
          <w:t>type</w:t>
        </w:r>
      </w:hyperlink>
      <w:r>
        <w:t>="</w:t>
      </w:r>
      <w:hyperlink r:id="rId9">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="insDel" </w:t>
      </w:r>
      <w:hyperlink r:id="rId10">
        <w:r>
          <w:rPr>
            <w:rStyle w:val="Hyperlink"/>
          </w:rPr>
          <w:t>type</w:t>
        </w:r>
      </w:hyperlink>
      <w:r>
        <w:t>="</w:t>
      </w:r>
      <w:hyperlink r:id="rId9">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="formatting" </w:t>
      </w:r>
      <w:hyperlink r:id="rId10">
        <w:r>
          <w:rPr>
            <w:rStyle w:val="Hyperlink"/>
          </w:rPr>
          <w:t>type</w:t>
        </w:r>
      </w:hyperlink>
      <w:r>
        <w:t>="</w:t>
      </w:r>
      <w:hyperlink r:id="rId9">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="inkAnnotations" </w:t>
      </w:r>
      <w:hyperlink r:id="rId10">
        <w:r>
          <w:rPr>
            <w:rStyle w:val="Hyperlink"/>
          </w:rPr>
          <w:t>type</w:t>
        </w:r>
      </w:hyperlink>
      <w:r>
        <w:t>="</w:t>
      </w:r>
      <w:hyperlink r:id="rId9">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comments.docx" TargetMode="External"/><Relationship Id="rId9" Type="http://schemas.openxmlformats.org/officeDocument/2006/relationships/hyperlink" Target="ST_OnOff.docx" TargetMode="External"/><Relationship Id="rId10" Type="http://schemas.openxmlformats.org/officeDocument/2006/relationships/hyperlink" Target="type.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