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13_1" w:id="100001"/>
      <w:bookmarkStart w:name="book8ebcb261-21e2-4e7b-8e4c-7e83b7c140fe_1" w:id="100002"/>
      <w:r>
        <w:t>rubyBase</w:t>
      </w:r>
      <w:r>
        <w:t xml:space="preserve"> (Phonetic Guide Base Text)</w:t>
      </w:r>
      <w:bookmarkEnd w:id="100001"/>
    </w:p>
    <w:bookmarkEnd w:id="100002"/>
    <w:p w:rsidRDefault="00476CD1" w:rsidP="00476CD1" w:rsidR="00476CD1">
      <w:r>
        <w:t xml:space="preserve">This element specifies the presence of the base text within a phonetic guide at the current location in the document. </w:t>
      </w:r>
    </w:p>
    <w:p w:rsidRDefault="00476CD1" w:rsidP="00476CD1" w:rsidR="00476CD1">
      <w:r>
        <w:t xml:space="preserve">The contents of the base text run are specified in the child </w:t>
      </w:r>
      <w:hyperlink r:id="rId8">
        <w:r>
          <w:rPr>
            <w:rStyle w:val="Hyperlink"/>
          </w:rPr>
          <w:t>r</w:t>
        </w:r>
      </w:hyperlink>
      <w:r>
        <w:t xml:space="preserve"> element (§</w:t>
      </w:r>
      <w:fldSimple w:instr="REF book548d7356-4285-4674-8c97-d1e00aab4e24 \r \h">
        <w:r>
          <w:t>2.3.2.23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the following two runs, each containing a phonetic guide: </w:t>
      </w:r>
    </w:p>
    <w:p w:rsidRDefault="00476CD1" w:rsidP="00476CD1" w:rsidR="00476CD1">
      <w:r>
        <w:ruby>
          <w:rubyPr>
            <w:rubyAlign w:val="distributeSpace"/>
            <w:hps w:val="16"/>
            <w:hpsRaise w:val="20"/>
            <w:hpsBaseText w:val="22"/>
            <w:lid w:val="zh-CN"/>
          </w:rubyPr>
          <w:rt>
            <w:r w:rsidR="00476CD1" w:rsidRPr="00342C27">
              <w:rPr>
                <w:rFonts w:eastAsia="SimSun" w:ascii="SimSun" w:hint="eastAsia"/>
                <w:sz w:val="16"/>
                <w:szCs w:val="16"/>
                <w:lang w:eastAsia="zh-CN" w:val="en-US"/>
              </w:rPr>
              <w:t>tō</w:t>
            </w:r>
          </w:rt>
          <w:rubyBase>
            <w:r w:rsidR="00476CD1">
              <w:rPr>
                <w:rFonts w:hint="eastAsia"/>
                <w:lang w:eastAsia="zh-CN" w:val="fr-CA"/>
              </w:rPr>
              <w:t>東</w:t>
            </w:r>
          </w:rubyBase>
        </w:ruby>
      </w:r>
      <w:r>
        <w:ruby>
          <w:rubyPr>
            <w:rubyAlign w:val="distributeSpace"/>
            <w:hps w:val="16"/>
            <w:hpsRaise w:val="20"/>
            <w:hpsBaseText w:val="22"/>
            <w:lid w:val="zh-CN"/>
          </w:rubyPr>
          <w:rt>
            <w:r w:rsidR="00476CD1" w:rsidRPr="00342C27">
              <w:rPr>
                <w:rFonts w:eastAsia="SimSun" w:ascii="SimSun" w:hint="eastAsia"/>
                <w:sz w:val="16"/>
                <w:szCs w:val="16"/>
                <w:lang w:eastAsia="zh-CN" w:val="en-US"/>
              </w:rPr>
              <w:t>kyō</w:t>
            </w:r>
          </w:rt>
          <w:rubyBase>
            <w:r w:rsidR="00476CD1">
              <w:rPr>
                <w:rFonts w:hint="eastAsia"/>
                <w:lang w:eastAsia="zh-CN" w:val="fr-CA"/>
              </w:rPr>
              <w:t>京</w:t>
            </w:r>
          </w:rubyBase>
        </w:ruby>
      </w:r>
    </w:p>
    <w:p w:rsidRDefault="00476CD1" w:rsidP="00476CD1" w:rsidR="00476CD1">
      <w:r>
        <w:t>The base text run would be specified using the following WordprocessingML:</w:t>
      </w:r>
    </w:p>
    <w:p w:rsidRDefault="00476CD1" w:rsidP="00476CD1" w:rsidR="00476CD1">
      <w:pPr>
        <w:pStyle w:val="c"/>
      </w:pPr>
      <w:r>
        <w:t>&lt;w:rubyBase&gt;</w:t>
      </w:r>
      <w:r>
        <w:br/>
      </w:r>
      <w:r>
        <w:t xml:space="preserve">  …</w:t>
      </w:r>
      <w:r>
        <w:br/>
      </w:r>
      <w:r>
        <w:t xml:space="preserve">  &lt;w:</w:t>
      </w:r>
      <w:hyperlink r:id="rId8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t</w:t>
        </w:r>
      </w:hyperlink>
      <w:r>
        <w:t>&gt;</w:t>
      </w:r>
      <w:r>
        <w:t>東</w:t>
      </w:r>
      <w:r>
        <w:t>&lt;/w:</w:t>
      </w:r>
      <w:hyperlink r:id="rId9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r</w:t>
        </w:r>
      </w:hyperlink>
      <w:r>
        <w:t>&gt;</w:t>
      </w:r>
      <w:r>
        <w:br/>
      </w:r>
      <w:r>
        <w:t>&lt;/w:rubyBase&gt;</w:t>
      </w:r>
    </w:p>
    <w:p w:rsidRDefault="00476CD1" w:rsidP="00476CD1" w:rsidR="00476CD1">
      <w:r>
        <w:t xml:space="preserve">The base text is contained in a run within the </w:t>
      </w:r>
      <w:r>
        <w:t>rubyBase</w:t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ruby</w:t>
              </w:r>
            </w:hyperlink>
            <w:r>
              <w:t/>
            </w:r>
            <w:r>
              <w:t xml:space="preserve"> (§</w:t>
            </w:r>
            <w:fldSimple w:instr="REF book971361f4-df05-420a-82dd-361d1a744f94 \r \h">
              <w:r>
                <w:t>2.3.3.24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2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2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2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2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(Text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48d7356-4285-4674-8c97-d1e00aab4e24 \r \h">
              <w:r>
                <w:t>2.3.2.23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7">
        <w:r>
          <w:rPr>
            <w:rStyle w:val="Hyperlink"/>
          </w:rPr>
          <w:t>name</w:t>
        </w:r>
      </w:hyperlink>
      <w:r>
        <w:t>="CT_RubyContent"&gt;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</w:t>
      </w:r>
      <w:hyperlink r:id="rId38">
        <w:r>
          <w:rPr>
            <w:rStyle w:val="Hyperlink"/>
          </w:rPr>
          <w:t>group</w:t>
        </w:r>
      </w:hyperlink>
      <w:r>
        <w:t xml:space="preserve"> ref="EG_RubyContent" minOccurs="0" maxOccurs="unbounded"/&gt;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.docx" TargetMode="External"/><Relationship Id="rId9" Type="http://schemas.openxmlformats.org/officeDocument/2006/relationships/hyperlink" Target="t.docx" TargetMode="External"/><Relationship Id="rId10" Type="http://schemas.openxmlformats.org/officeDocument/2006/relationships/hyperlink" Target="ruby.docx" TargetMode="External"/><Relationship Id="rId11" Type="http://schemas.openxmlformats.org/officeDocument/2006/relationships/hyperlink" Target="bookmarkEnd.docx" TargetMode="External"/><Relationship Id="rId12" Type="http://schemas.openxmlformats.org/officeDocument/2006/relationships/hyperlink" Target="bookmarkStart.docx" TargetMode="External"/><Relationship Id="rId13" Type="http://schemas.openxmlformats.org/officeDocument/2006/relationships/hyperlink" Target="commentRangeEnd.docx" TargetMode="External"/><Relationship Id="rId14" Type="http://schemas.openxmlformats.org/officeDocument/2006/relationships/hyperlink" Target="commentRangeStart.docx" TargetMode="External"/><Relationship Id="rId15" Type="http://schemas.openxmlformats.org/officeDocument/2006/relationships/hyperlink" Target="customXmlDelRangeEnd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customXmlDelRangeStart.docx" TargetMode="External"/><Relationship Id="rId18" Type="http://schemas.openxmlformats.org/officeDocument/2006/relationships/hyperlink" Target="customXmlInsRangeEnd.docx" TargetMode="External"/><Relationship Id="rId19" Type="http://schemas.openxmlformats.org/officeDocument/2006/relationships/hyperlink" Target="customXmlInsRangeStart.docx" TargetMode="External"/><Relationship Id="rId20" Type="http://schemas.openxmlformats.org/officeDocument/2006/relationships/hyperlink" Target="customXmlMoveFromRangeEnd.docx" TargetMode="External"/><Relationship Id="rId21" Type="http://schemas.openxmlformats.org/officeDocument/2006/relationships/hyperlink" Target="customXmlMoveFromRangeStart.docx" TargetMode="External"/><Relationship Id="rId22" Type="http://schemas.openxmlformats.org/officeDocument/2006/relationships/hyperlink" Target="customXmlMoveToRangeEnd.docx" TargetMode="External"/><Relationship Id="rId23" Type="http://schemas.openxmlformats.org/officeDocument/2006/relationships/hyperlink" Target="customXmlMoveToRangeStart.docx" TargetMode="External"/><Relationship Id="rId24" Type="http://schemas.openxmlformats.org/officeDocument/2006/relationships/hyperlink" Target="del.docx" TargetMode="External"/><Relationship Id="rId25" Type="http://schemas.openxmlformats.org/officeDocument/2006/relationships/hyperlink" Target="Run.docx" TargetMode="External"/><Relationship Id="rId26" Type="http://schemas.openxmlformats.org/officeDocument/2006/relationships/hyperlink" Target="ins.docx" TargetMode="External"/><Relationship Id="rId27" Type="http://schemas.openxmlformats.org/officeDocument/2006/relationships/hyperlink" Target="moveFrom.docx" TargetMode="External"/><Relationship Id="rId28" Type="http://schemas.openxmlformats.org/officeDocument/2006/relationships/hyperlink" Target="moveFromRangeEnd.docx" TargetMode="External"/><Relationship Id="rId29" Type="http://schemas.openxmlformats.org/officeDocument/2006/relationships/hyperlink" Target="moveFromRangeStart.docx" TargetMode="External"/><Relationship Id="rId30" Type="http://schemas.openxmlformats.org/officeDocument/2006/relationships/hyperlink" Target="moveTo.docx" TargetMode="External"/><Relationship Id="rId31" Type="http://schemas.openxmlformats.org/officeDocument/2006/relationships/hyperlink" Target="moveToRangeEnd.docx" TargetMode="External"/><Relationship Id="rId32" Type="http://schemas.openxmlformats.org/officeDocument/2006/relationships/hyperlink" Target="moveToRangeStart.docx" TargetMode="External"/><Relationship Id="rId33" Type="http://schemas.openxmlformats.org/officeDocument/2006/relationships/hyperlink" Target="oMath.docx" TargetMode="External"/><Relationship Id="rId34" Type="http://schemas.openxmlformats.org/officeDocument/2006/relationships/hyperlink" Target="permEnd.docx" TargetMode="External"/><Relationship Id="rId35" Type="http://schemas.openxmlformats.org/officeDocument/2006/relationships/hyperlink" Target="permStart.docx" TargetMode="External"/><Relationship Id="rId36" Type="http://schemas.openxmlformats.org/officeDocument/2006/relationships/hyperlink" Target="proofErr.docx" TargetMode="External"/><Relationship Id="rId37" Type="http://schemas.openxmlformats.org/officeDocument/2006/relationships/hyperlink" Target="name.docx" TargetMode="External"/><Relationship Id="rId38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