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77_1" w:id="100001"/>
      <w:bookmarkStart w:name="bookeeabac9b-8bc0-4e29-8a51-12baa83d86a2_1" w:id="100002"/>
      <w:r>
        <w:t/>
      </w:r>
      <w:hyperlink r:id="rId8">
        <w:r>
          <w:rPr>
            <w:rStyle w:val="Hyperlink"/>
          </w:rPr>
          <w:t>sectPr</w:t>
        </w:r>
      </w:hyperlink>
      <w:r>
        <w:t/>
      </w:r>
      <w:r>
        <w:t xml:space="preserve"> (Previous Section Properties)</w:t>
      </w:r>
      <w:bookmarkEnd w:id="100001"/>
    </w:p>
    <w:bookmarkEnd w:id="100002"/>
    <w:p w:rsidRDefault="00476CD1" w:rsidP="00476CD1" w:rsidR="00476CD1">
      <w:r>
        <w:t xml:space="preserve">When specified as a child element of </w:t>
      </w:r>
      <w:r>
        <w:t/>
      </w:r>
      <w:hyperlink r:id="rId9">
        <w:r>
          <w:rPr>
            <w:rStyle w:val="Hyperlink"/>
          </w:rPr>
          <w:t>sectPrChange</w:t>
        </w:r>
      </w:hyperlink>
      <w:r>
        <w:t/>
      </w:r>
      <w:r>
        <w:t xml:space="preserve">, the </w:t>
      </w:r>
      <w:r>
        <w:t/>
      </w:r>
      <w:hyperlink r:id="rId8">
        <w:r>
          <w:rPr>
            <w:rStyle w:val="Hyperlink"/>
          </w:rPr>
          <w:t>sectPr</w:t>
        </w:r>
      </w:hyperlink>
      <w:r>
        <w:t/>
      </w:r>
      <w:r>
        <w:t xml:space="preserve"> element specifies a set of section properties that were modified when the document was set to track all revisions.</w:t>
      </w:r>
    </w:p>
    <w:p w:rsidRDefault="00476CD1" w:rsidP="00476CD1" w:rsidR="00476CD1">
      <w:r>
        <w:t>[</w:t>
      </w:r>
      <w:r>
        <w:t>Example</w:t>
      </w:r>
      <w:r>
        <w:t xml:space="preserve">: If the page orientation was changed with revision tracking </w:t>
      </w:r>
      <w:hyperlink r:id="rId10">
        <w:r>
          <w:rPr>
            <w:rStyle w:val="Hyperlink"/>
          </w:rPr>
          <w:t>enabled</w:t>
        </w:r>
      </w:hyperlink>
      <w:r>
        <w:t>, the following WordprocessingML defines the contents of that change: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9">
        <w:r>
          <w:rPr>
            <w:rStyle w:val="Hyperlink"/>
          </w:rPr>
          <w:t>sectPrChange</w:t>
        </w:r>
      </w:hyperlink>
      <w:r>
        <w:t xml:space="preserve"> …&gt;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    &lt;w:</w:t>
      </w:r>
      <w:hyperlink r:id="rId11">
        <w:r>
          <w:rPr>
            <w:rStyle w:val="Hyperlink"/>
          </w:rPr>
          <w:t>pgSz</w:t>
        </w:r>
      </w:hyperlink>
      <w:r>
        <w:t xml:space="preserve"> w:</w:t>
      </w:r>
      <w:hyperlink r:id="rId12">
        <w:r>
          <w:rPr>
            <w:rStyle w:val="Hyperlink"/>
          </w:rPr>
          <w:t>w</w:t>
        </w:r>
      </w:hyperlink>
      <w:r>
        <w:t>="15840" w:h="12240"/&gt;</w:t>
      </w:r>
      <w:r>
        <w:br/>
      </w:r>
      <w:r>
        <w:t xml:space="preserve">    &lt;/w:</w:t>
      </w:r>
      <w:hyperlink r:id="rId8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&lt;/w:</w:t>
      </w:r>
      <w:hyperlink r:id="rId9">
        <w:r>
          <w:rPr>
            <w:rStyle w:val="Hyperlink"/>
          </w:rPr>
          <w:t>sectPrChange</w:t>
        </w:r>
      </w:hyperlink>
      <w:r>
        <w:t>&gt;</w:t>
      </w:r>
      <w:r>
        <w:br/>
      </w:r>
      <w:r>
        <w:t>&lt;/w:</w:t>
      </w:r>
      <w:hyperlink r:id="rId8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r>
        <w:t xml:space="preserve">The properties that were changed as part of this revision are stored in this </w:t>
      </w:r>
      <w:r>
        <w:t/>
      </w:r>
      <w:hyperlink r:id="rId8">
        <w:r>
          <w:rPr>
            <w:rStyle w:val="Hyperlink"/>
          </w:rPr>
          <w:t>sectPr</w:t>
        </w:r>
      </w:hyperlink>
      <w:r>
        <w:t/>
      </w:r>
      <w:r>
        <w:t xml:space="preserve"> element.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sectPrChange</w:t>
              </w:r>
            </w:hyperlink>
            <w:r>
              <w:t/>
            </w:r>
            <w:r>
              <w:t xml:space="preserve"> (§</w:t>
            </w:r>
            <w:fldSimple w:instr="REF book334f3600-d196-4532-8b23-8198060b7d68 \r \h">
              <w:r>
                <w:t>2.13.5.34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bidi</w:t>
              </w:r>
            </w:hyperlink>
            <w:r>
              <w:t/>
            </w:r>
            <w:r>
              <w:t xml:space="preserve"> (Right to Left Section Layout)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b756545-5273-4b53-b30e-346f87af1c58 \r \h">
              <w:r>
                <w:t>2.6.1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cols</w:t>
              </w:r>
            </w:hyperlink>
            <w:r>
              <w:t/>
            </w:r>
            <w:r>
              <w:t xml:space="preserve"> (Column Definitions)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99ccf36-a778-4add-8abd-1a59b4863aa3 \r \h">
              <w:r>
                <w:t>2.6.4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docGrid</w:t>
              </w:r>
            </w:hyperlink>
            <w:r>
              <w:t/>
            </w:r>
            <w:r>
              <w:t xml:space="preserve"> (Document Grid)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fd4c013-6637-416f-897c-6269432565c5 \r \h">
              <w:r>
                <w:t>2.6.5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endnotePr</w:t>
              </w:r>
            </w:hyperlink>
            <w:r>
              <w:t/>
            </w:r>
            <w:r>
              <w:t xml:space="preserve"> (Section-Wide Endnote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1a105a6-cea2-4dbc-ae1f-e80882db1761 \r \h">
              <w:r>
                <w:t>2.11.5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footnotePr</w:t>
              </w:r>
            </w:hyperlink>
            <w:r>
              <w:t/>
            </w:r>
            <w:r>
              <w:t xml:space="preserve"> (Section-Wide Footnote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6982725-74e1-41ac-b3af-febb31060d00 \r \h">
              <w:r>
                <w:t>2.11.12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formProt</w:t>
              </w:r>
            </w:hyperlink>
            <w:r>
              <w:t/>
            </w:r>
            <w:r>
              <w:t xml:space="preserve"> (Only Allow Editing of Form Fields)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1e2995e-6dac-42fb-8329-efa97bb5608a \r \h">
              <w:r>
                <w:t>2.6.6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lnNumType</w:t>
              </w:r>
            </w:hyperlink>
            <w:r>
              <w:t/>
            </w:r>
            <w:r>
              <w:t xml:space="preserve"> (Line </w:t>
            </w:r>
            <w:hyperlink r:id="rId20">
              <w:r>
                <w:rPr>
                  <w:rStyle w:val="Hyperlink"/>
                </w:rPr>
                <w:t>Numbering</w:t>
              </w:r>
            </w:hyperlink>
            <w:r>
              <w:t xml:space="preserve">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188c86a-c0e1-451a-bda4-37821eb204de \r \h">
              <w:r>
                <w:t>2.6.8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noEndnote</w:t>
              </w:r>
            </w:hyperlink>
            <w:r>
              <w:t/>
            </w:r>
            <w:r>
              <w:t xml:space="preserve"> (Suppress Endnotes In Document)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3af973c-754a-41ab-a33d-c1dae756e20d \r \h">
              <w:r>
                <w:t>2.11.16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paperSrc</w:t>
              </w:r>
            </w:hyperlink>
            <w:r>
              <w:t/>
            </w:r>
            <w:r>
              <w:t xml:space="preserve"> (Paper Source Information)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2082251-29b2-45ce-a37f-47ccbd8b6ad8 \r \h">
              <w:r>
                <w:t>2.6.9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pgBorders</w:t>
              </w:r>
            </w:hyperlink>
            <w:r>
              <w:t/>
            </w:r>
            <w:r>
              <w:t xml:space="preserve"> (Page Borders)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be71d35-cc63-4982-9a57-f035d65926ca \r \h">
              <w:r>
                <w:t>2.6.10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pgMar</w:t>
              </w:r>
            </w:hyperlink>
            <w:r>
              <w:t/>
            </w:r>
            <w:r>
              <w:t xml:space="preserve"> (Page Margins)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393afa9-4a74-4009-b82b-f254ef46836c \r \h">
              <w:r>
                <w:t>2.6.11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pgNumType</w:t>
              </w:r>
            </w:hyperlink>
            <w:r>
              <w:t/>
            </w:r>
            <w:r>
              <w:t xml:space="preserve"> (Page </w:t>
            </w:r>
            <w:hyperlink r:id="rId20">
              <w:r>
                <w:rPr>
                  <w:rStyle w:val="Hyperlink"/>
                </w:rPr>
                <w:t>Numbering</w:t>
              </w:r>
            </w:hyperlink>
            <w:r>
              <w:t xml:space="preserve">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6b3f183-de8a-4244-ab9b-7b9f164cb31b \r \h">
              <w:r>
                <w:t>2.6.12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pgSz</w:t>
              </w:r>
            </w:hyperlink>
            <w:r>
              <w:t/>
            </w:r>
            <w:r>
              <w:t xml:space="preserve"> (Page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feb7dde-9fa2-4b6c-88b1-cbab8c5f4424 \r \h">
              <w:r>
                <w:t>2.6.13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printerSettings</w:t>
              </w:r>
            </w:hyperlink>
            <w:r>
              <w:t/>
            </w:r>
            <w:r>
              <w:t xml:space="preserve"> (Reference to Printer </w:t>
            </w:r>
            <w:hyperlink r:id="rId27">
              <w:r>
                <w:rPr>
                  <w:rStyle w:val="Hyperlink"/>
                </w:rPr>
                <w:t>Settings</w:t>
              </w:r>
            </w:hyperlink>
            <w:r>
              <w:t xml:space="preserve"> Data)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6f28559-3dbb-4793-8492-55406982394e \r \h">
              <w:r>
                <w:t>2.6.14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rtlGutter</w:t>
              </w:r>
            </w:hyperlink>
            <w:r>
              <w:t/>
            </w:r>
            <w:r>
              <w:t xml:space="preserve"> (Gutter on Right Side of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98838dc-0236-4273-9187-ea1daa0a1e5d \r \h">
              <w:r>
                <w:t>2.6.16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textDirection</w:t>
              </w:r>
            </w:hyperlink>
            <w:r>
              <w:t/>
            </w:r>
            <w:r>
              <w:t xml:space="preserve"> (Text Flow Direction)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a89c93c-c6ad-4f60-8e00-73654a3f4865 \r \h">
              <w:r>
                <w:t>2.6.20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titlePg</w:t>
              </w:r>
            </w:hyperlink>
            <w:r>
              <w:t/>
            </w:r>
            <w:r>
              <w:t xml:space="preserve"> (Different First Page Headers and Footers)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ab37bb4-0a48-4553-904e-5d8c4141eb31 \r \h">
              <w:r>
                <w:t>2.10.6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(Section Type)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f3ff365-8856-4d45-8316-b3a59cc7439d \r \h">
              <w:r>
                <w:t>2.6.22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vAlign</w:t>
              </w:r>
            </w:hyperlink>
            <w:r>
              <w:t/>
            </w:r>
            <w:r>
              <w:t xml:space="preserve"> (Vertical Text Alignment on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9c5eece-c912-4d57-a1c0-5ec499715cc4 \r \h">
              <w:r>
                <w:t>2.6.23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rsidDel</w:t>
            </w:r>
            <w:r>
              <w:t xml:space="preserve"> (Section Deletion Revision ID)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used to track the </w:t>
            </w:r>
            <w:r>
              <w:t>editing session</w:t>
            </w:r>
            <w:r>
              <w:t xml:space="preserve"> when the section mark for this section was deleted from the document.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of an equal value, if present, shall indicate that those regions were modified during the same editing session.</w:t>
            </w:r>
          </w:p>
          <w:p w:rsidRDefault="00476CD1" w:rsidP="002E5918" w:rsidR="00476CD1"/>
          <w:p w:rsidRDefault="00476CD1" w:rsidP="002E5918" w:rsidR="00476CD1">
            <w:r>
              <w:t xml:space="preserve">A producer may choose to increment the revision save ID value to indicate subsequent editing sessions (editing </w:t>
            </w:r>
            <w:hyperlink r:id="rId33">
              <w:r>
                <w:rPr>
                  <w:rStyle w:val="Hyperlink"/>
                </w:rPr>
                <w:t>between</w:t>
              </w:r>
            </w:hyperlink>
            <w:r>
              <w:t xml:space="preserve"> save actions) to indicate the order of the saves performed.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34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3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rsidR</w:t>
            </w:r>
            <w:r>
              <w:t xml:space="preserve"> (Section Addition Revision ID)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used to track the </w:t>
            </w:r>
            <w:r>
              <w:t>editing session</w:t>
            </w:r>
            <w:r>
              <w:t xml:space="preserve"> when the section mark for this section was added to the document.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of an equal value, if present, shall indicate that those regions were modified during the same editing session.</w:t>
            </w:r>
          </w:p>
          <w:p w:rsidRDefault="00476CD1" w:rsidP="002E5918" w:rsidR="00476CD1"/>
          <w:p w:rsidRDefault="00476CD1" w:rsidP="002E5918" w:rsidR="00476CD1">
            <w:r>
              <w:t xml:space="preserve">A producer may choose to increment the revision save ID value to indicate subsequent editing sessions (editing </w:t>
            </w:r>
            <w:hyperlink r:id="rId33">
              <w:r>
                <w:rPr>
                  <w:rStyle w:val="Hyperlink"/>
                </w:rPr>
                <w:t>between</w:t>
              </w:r>
            </w:hyperlink>
            <w:r>
              <w:t xml:space="preserve"> save actions) to indicate the order of the saves performed.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34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3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rsidRPr</w:t>
            </w:r>
            <w:r>
              <w:t xml:space="preserve"> (Physical Section Mark Character Revision ID)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unique identifier used to track the editing session when the physical character representing this section mark was last formatted.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of an equal value, if present, shall indicate that those regions were modified during the same editing session.</w:t>
            </w:r>
          </w:p>
          <w:p w:rsidRDefault="00476CD1" w:rsidP="002E5918" w:rsidR="00476CD1"/>
          <w:p w:rsidRDefault="00476CD1" w:rsidP="002E5918" w:rsidR="00476CD1">
            <w:r>
              <w:t xml:space="preserve">A producer may choose to increment the revision save ID value to indicate subsequent editing sessions (editing </w:t>
            </w:r>
            <w:hyperlink r:id="rId33">
              <w:r>
                <w:rPr>
                  <w:rStyle w:val="Hyperlink"/>
                </w:rPr>
                <w:t>between</w:t>
              </w:r>
            </w:hyperlink>
            <w:r>
              <w:t xml:space="preserve"> save actions) to indicate the order of the saves performed.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34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3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rsidSect</w:t>
            </w:r>
            <w:r>
              <w:t xml:space="preserve"> (Section Properties Revision ID)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unique identifier used to track the editing session when the physical character representing this section mark was last formatted.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of an equal value, if present, shall indicate that those regions were modified during the same editing session.</w:t>
            </w:r>
          </w:p>
          <w:p w:rsidRDefault="00476CD1" w:rsidP="002E5918" w:rsidR="00476CD1"/>
          <w:p w:rsidRDefault="00476CD1" w:rsidP="002E5918" w:rsidR="00476CD1">
            <w:r>
              <w:t xml:space="preserve">A producer may choose to increment the revision save ID value to indicate subsequent editing sessions (editing </w:t>
            </w:r>
            <w:hyperlink r:id="rId33">
              <w:r>
                <w:rPr>
                  <w:rStyle w:val="Hyperlink"/>
                </w:rPr>
                <w:t>between</w:t>
              </w:r>
            </w:hyperlink>
            <w:r>
              <w:t xml:space="preserve"> save actions) to indicate the order of the saves performed.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34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3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36">
        <w:r>
          <w:rPr>
            <w:rStyle w:val="Hyperlink"/>
          </w:rPr>
          <w:t>name</w:t>
        </w:r>
      </w:hyperlink>
      <w:r>
        <w:t>="CT_SectPrBase"&gt;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37">
        <w:r>
          <w:rPr>
            <w:rStyle w:val="Hyperlink"/>
          </w:rPr>
          <w:t>group</w:t>
        </w:r>
      </w:hyperlink>
      <w:r>
        <w:t xml:space="preserve"> ref="EG_SectPrContents"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&lt;attributeGroup ref="AG_SectPrAttributes"/&gt;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ectPr.docx" TargetMode="External"/><Relationship Id="rId9" Type="http://schemas.openxmlformats.org/officeDocument/2006/relationships/hyperlink" Target="sectPrChange.docx" TargetMode="External"/><Relationship Id="rId10" Type="http://schemas.openxmlformats.org/officeDocument/2006/relationships/hyperlink" Target="enabled.docx" TargetMode="External"/><Relationship Id="rId11" Type="http://schemas.openxmlformats.org/officeDocument/2006/relationships/hyperlink" Target="pgSz.docx" TargetMode="External"/><Relationship Id="rId12" Type="http://schemas.openxmlformats.org/officeDocument/2006/relationships/hyperlink" Target="w.docx" TargetMode="External"/><Relationship Id="rId13" Type="http://schemas.openxmlformats.org/officeDocument/2006/relationships/hyperlink" Target="bidi.docx" TargetMode="External"/><Relationship Id="rId14" Type="http://schemas.openxmlformats.org/officeDocument/2006/relationships/hyperlink" Target="cols.docx" TargetMode="External"/><Relationship Id="rId15" Type="http://schemas.openxmlformats.org/officeDocument/2006/relationships/hyperlink" Target="docGrid.docx" TargetMode="External"/><Relationship Id="rId16" Type="http://schemas.openxmlformats.org/officeDocument/2006/relationships/hyperlink" Target="endnotePr.docx" TargetMode="External"/><Relationship Id="rId17" Type="http://schemas.openxmlformats.org/officeDocument/2006/relationships/hyperlink" Target="footnotePr.docx" TargetMode="External"/><Relationship Id="rId18" Type="http://schemas.openxmlformats.org/officeDocument/2006/relationships/hyperlink" Target="formProt.docx" TargetMode="External"/><Relationship Id="rId19" Type="http://schemas.openxmlformats.org/officeDocument/2006/relationships/hyperlink" Target="lnNumType.docx" TargetMode="External"/><Relationship Id="rId20" Type="http://schemas.openxmlformats.org/officeDocument/2006/relationships/hyperlink" Target="Numbering.docx" TargetMode="External"/><Relationship Id="rId21" Type="http://schemas.openxmlformats.org/officeDocument/2006/relationships/hyperlink" Target="noEndnote.docx" TargetMode="External"/><Relationship Id="rId22" Type="http://schemas.openxmlformats.org/officeDocument/2006/relationships/hyperlink" Target="paperSrc.docx" TargetMode="External"/><Relationship Id="rId23" Type="http://schemas.openxmlformats.org/officeDocument/2006/relationships/hyperlink" Target="pgBorders.docx" TargetMode="External"/><Relationship Id="rId24" Type="http://schemas.openxmlformats.org/officeDocument/2006/relationships/hyperlink" Target="pgMar.docx" TargetMode="External"/><Relationship Id="rId25" Type="http://schemas.openxmlformats.org/officeDocument/2006/relationships/hyperlink" Target="pgNumType.docx" TargetMode="External"/><Relationship Id="rId26" Type="http://schemas.openxmlformats.org/officeDocument/2006/relationships/hyperlink" Target="printerSettings.docx" TargetMode="External"/><Relationship Id="rId27" Type="http://schemas.openxmlformats.org/officeDocument/2006/relationships/hyperlink" Target="Settings.docx" TargetMode="External"/><Relationship Id="rId28" Type="http://schemas.openxmlformats.org/officeDocument/2006/relationships/hyperlink" Target="rtlGutter.docx" TargetMode="External"/><Relationship Id="rId29" Type="http://schemas.openxmlformats.org/officeDocument/2006/relationships/hyperlink" Target="textDirection.docx" TargetMode="External"/><Relationship Id="rId30" Type="http://schemas.openxmlformats.org/officeDocument/2006/relationships/hyperlink" Target="titlePg.docx" TargetMode="External"/><Relationship Id="rId31" Type="http://schemas.openxmlformats.org/officeDocument/2006/relationships/hyperlink" Target="type.docx" TargetMode="External"/><Relationship Id="rId32" Type="http://schemas.openxmlformats.org/officeDocument/2006/relationships/hyperlink" Target="vAlign.docx" TargetMode="External"/><Relationship Id="rId33" Type="http://schemas.openxmlformats.org/officeDocument/2006/relationships/hyperlink" Target="between.docx" TargetMode="External"/><Relationship Id="rId34" Type="http://schemas.openxmlformats.org/officeDocument/2006/relationships/hyperlink" Target="ST_LongHexNumber.docx" TargetMode="External"/><Relationship Id="rId35" Type="http://schemas.openxmlformats.org/officeDocument/2006/relationships/hyperlink" Target="XML.docx" TargetMode="External"/><Relationship Id="rId36" Type="http://schemas.openxmlformats.org/officeDocument/2006/relationships/hyperlink" Target="name.docx" TargetMode="External"/><Relationship Id="rId37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