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06.png" ContentType="image/png"/>
  <Override PartName="/word/media/image207.png" ContentType="image/png"/>
  <Override PartName="/word/media/image20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1_1" w:id="100001"/>
      <w:bookmarkStart w:name="bookf6a3f88f-86dc-4950-be96-0f870ba26db2_1" w:id="100002"/>
      <w:r>
        <w:t>showBreaksInFrames</w:t>
      </w:r>
      <w:r>
        <w:t xml:space="preserve"> (Display Page/Column Breaks Present in Frames)</w:t>
      </w:r>
      <w:bookmarkEnd w:id="100001"/>
    </w:p>
    <w:bookmarkEnd w:id="100002"/>
    <w:p w:rsidRDefault="00476CD1" w:rsidP="00476CD1" w:rsidR="00476CD1">
      <w:r>
        <w:t xml:space="preserve">This element specifies whether applications should honor the presence of page and/or column breaks which are present within the contents of paragraphs which have been defined as frames using the </w:t>
      </w:r>
      <w:r>
        <w:t/>
      </w:r>
      <w:hyperlink r:id="rId11">
        <w:r>
          <w:rPr>
            <w:rStyle w:val="Hyperlink"/>
          </w:rPr>
          <w:t>framePr</w:t>
        </w:r>
      </w:hyperlink>
      <w:r>
        <w:t/>
      </w:r>
      <w:r>
        <w:t xml:space="preserve"> element (§</w:t>
      </w:r>
      <w:fldSimple w:instr="REF bookebcfec7b-41d6-4b08-bb58-fcad51c3c481 \r \h">
        <w:r>
          <w:t>2.3.1.11</w:t>
        </w:r>
      </w:fldSimple>
      <w:r>
        <w:t xml:space="preserve">). </w:t>
      </w:r>
    </w:p>
    <w:p w:rsidRDefault="00476CD1" w:rsidP="00476CD1" w:rsidR="00476CD1">
      <w:r>
        <w:t xml:space="preserve">Typically, breaks within frames shall be ignored and shall have no </w:t>
      </w:r>
      <w:hyperlink r:id="rId12">
        <w:r>
          <w:rPr>
            <w:rStyle w:val="Hyperlink"/>
          </w:rPr>
          <w:t>effect</w:t>
        </w:r>
      </w:hyperlink>
      <w:r>
        <w:t xml:space="preserve"> on the display of the paragraph in which they are contained.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rather than completely ignoring these breaks, applications should display the break and move the remaining </w:t>
      </w:r>
      <w:hyperlink r:id="rId13">
        <w:r>
          <w:rPr>
            <w:rStyle w:val="Hyperlink"/>
          </w:rPr>
          <w:t>frame</w:t>
        </w:r>
      </w:hyperlink>
      <w:r>
        <w:t xml:space="preserve"> content, and all subsequent text, to the </w:t>
      </w:r>
      <w:hyperlink r:id="rId14">
        <w:r>
          <w:rPr>
            <w:rStyle w:val="Hyperlink"/>
          </w:rPr>
          <w:t>next</w:t>
        </w:r>
      </w:hyperlink>
      <w:r>
        <w:t xml:space="preserve"> page and/or column, as needed.</w:t>
      </w:r>
    </w:p>
    <w:p w:rsidRDefault="00476CD1" w:rsidP="00476CD1" w:rsidR="00476CD1">
      <w:r>
        <w:t>[</w:t>
      </w:r>
      <w:r>
        <w:t>Example</w:t>
      </w:r>
      <w:r>
        <w:t>: Consider a WordprocessingML document with a paragraph contained within a text frame:</w:t>
      </w:r>
    </w:p>
    <w:p w:rsidRDefault="00476CD1" w:rsidP="00476CD1" w:rsidR="00476CD1">
      <w:r>
        <w:drawing>
          <wp:inline distR="0" distL="0" distB="0" distT="0">
            <wp:extent cy="3554047" cx="2752410"/>
            <wp:effectExtent b="0" r="1458" t="0" l="0"/>
            <wp:docPr name="Picture_x0020_4" id="2768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_x0020_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554047" cx="2752519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default presentation would display the page break inline in the </w:t>
      </w:r>
      <w:hyperlink r:id="rId13">
        <w:r>
          <w:rPr>
            <w:rStyle w:val="Hyperlink"/>
          </w:rPr>
          <w:t>frame</w:t>
        </w:r>
      </w:hyperlink>
      <w:r>
        <w:t xml:space="preserve"> (breaking the </w:t>
      </w:r>
      <w:hyperlink r:id="rId13">
        <w:r>
          <w:rPr>
            <w:rStyle w:val="Hyperlink"/>
          </w:rPr>
          <w:t>frame</w:t>
        </w:r>
      </w:hyperlink>
      <w:r>
        <w:t xml:space="preserve"> into two) but would not actually break the page:</w:t>
      </w:r>
    </w:p>
    <w:p w:rsidRDefault="00476CD1" w:rsidP="00476CD1" w:rsidR="00476CD1">
      <w:r>
        <w:drawing>
          <wp:inline distR="0" distL="0" distB="0" distT="0">
            <wp:extent cy="3553778" cx="2751455"/>
            <wp:effectExtent b="190" r="889" t="0" l="0"/>
            <wp:docPr name="Picture_x0020_2" id="4424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_x0020_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554032" cx="27514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&lt;w:showBreaksInFrames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page breaks will be used even though they are present in the </w:t>
      </w:r>
      <w:hyperlink r:id="rId13">
        <w:r>
          <w:rPr>
            <w:rStyle w:val="Hyperlink"/>
          </w:rPr>
          <w:t>frame</w:t>
        </w:r>
      </w:hyperlink>
      <w:r>
        <w:t>, breaking the page and resulting in the following output:</w:t>
      </w:r>
    </w:p>
    <w:p w:rsidRDefault="00476CD1" w:rsidP="00476CD1" w:rsidR="00476CD1">
      <w:r>
        <w:drawing>
          <wp:inline distR="0" distL="0" distB="0" distT="0">
            <wp:extent cy="3474476" cx="5778631"/>
            <wp:effectExtent b="244" r="0" t="0" l="0"/>
            <wp:docPr name="Picture_x0020_1" id="1933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_x0020_1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475734" cx="5778631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06.png"></Relationship><Relationship Id="rId9" Type="http://schemas.openxmlformats.org/officeDocument/2006/relationships/image" Target="media/image207.png"></Relationship><Relationship Id="rId10" Type="http://schemas.openxmlformats.org/officeDocument/2006/relationships/image" Target="media/image208.png"></Relationship><Relationship Id="rId11" Type="http://schemas.openxmlformats.org/officeDocument/2006/relationships/hyperlink" Target="framePr.docx" TargetMode="External"/><Relationship Id="rId12" Type="http://schemas.openxmlformats.org/officeDocument/2006/relationships/hyperlink" Target="effect.docx" TargetMode="External"/><Relationship Id="rId13" Type="http://schemas.openxmlformats.org/officeDocument/2006/relationships/hyperlink" Target="frame.docx" TargetMode="External"/><Relationship Id="rId14" Type="http://schemas.openxmlformats.org/officeDocument/2006/relationships/hyperlink" Target="next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