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8_1" w:id="100001"/>
      <w:bookmarkStart w:name="bookfe9def73-366f-48a8-a755-2ccc0540fc7a_1" w:id="100002"/>
      <w:r>
        <w:t>showEnvelope</w:t>
      </w:r>
      <w:r>
        <w:t xml:space="preserve"> (Show E-Mail Message Header)</w:t>
      </w:r>
      <w:bookmarkEnd w:id="100001"/>
    </w:p>
    <w:bookmarkEnd w:id="100002"/>
    <w:p w:rsidRDefault="00476CD1" w:rsidP="00476CD1" w:rsidR="00476CD1">
      <w:r>
        <w:t>This element specifies that an e-mail message header shall be displayed when this document is opened, if an e-mail header is supported by the application opening the file.</w:t>
      </w:r>
    </w:p>
    <w:p w:rsidRDefault="00476CD1" w:rsidP="00476CD1" w:rsidR="00476CD1">
      <w:r>
        <w:t>If this element is omitted, then applications shall not display the e-mail message header automatically when this file is opened, even if one is available in the application opening the file.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show an e-mail message header when opened.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&lt;w:showEnvelope w:val="true" /&gt;</w:t>
      </w:r>
    </w:p>
    <w:p w:rsidRDefault="00476CD1" w:rsidP="00476CD1" w:rsidR="00476CD1">
      <w:r>
        <w:t xml:space="preserve">The </w:t>
      </w:r>
      <w:r>
        <w:t>showEnvelope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an e-mail message header shall be displayed when the document is viewed, whenever such functionality is available.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_OnOff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