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64_1" w:id="100001"/>
      <w:bookmarkStart w:name="book3afdf531-828d-4d6e-804c-ecd2c77e4dcd_1" w:id="100002"/>
      <w:r>
        <w:t/>
      </w:r>
      <w:hyperlink r:id="rId8">
        <w:r>
          <w:rPr>
            <w:rStyle w:val="Hyperlink"/>
          </w:rPr>
          <w:t>tblCellSpacing</w:t>
        </w:r>
      </w:hyperlink>
      <w:r>
        <w:t/>
      </w:r>
      <w:r>
        <w:t xml:space="preserve"> (Table Cell Spacing Default)</w:t>
      </w:r>
      <w:bookmarkEnd w:id="100001"/>
    </w:p>
    <w:bookmarkEnd w:id="100002"/>
    <w:p w:rsidRDefault="00476CD1" w:rsidP="00476CD1" w:rsidR="00476CD1">
      <w:r>
        <w:t xml:space="preserve">This element specifies the default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0">
        <w:r>
          <w:rPr>
            <w:rStyle w:val="Hyperlink"/>
          </w:rPr>
          <w:t>spacing</w:t>
        </w:r>
      </w:hyperlink>
      <w:r>
        <w:t xml:space="preserve"> (the </w:t>
      </w:r>
      <w:hyperlink r:id="rId10">
        <w:r>
          <w:rPr>
            <w:rStyle w:val="Hyperlink"/>
          </w:rPr>
          <w:t>spacing</w:t>
        </w:r>
      </w:hyperlink>
      <w:r>
        <w:t xml:space="preserve"> </w:t>
      </w:r>
      <w:hyperlink r:id="rId11">
        <w:r>
          <w:rPr>
            <w:rStyle w:val="Hyperlink"/>
          </w:rPr>
          <w:t>between</w:t>
        </w:r>
      </w:hyperlink>
      <w:r>
        <w:t xml:space="preserve"> adjacent cells and the edges of the table) for all cells in the parent table. If specified, this element specifies the minimum amount of space which shall be left </w:t>
      </w:r>
      <w:hyperlink r:id="rId11">
        <w:r>
          <w:rPr>
            <w:rStyle w:val="Hyperlink"/>
          </w:rPr>
          <w:t>between</w:t>
        </w:r>
      </w:hyperlink>
      <w:r>
        <w:t xml:space="preserve"> all cells in the </w:t>
      </w:r>
      <w:hyperlink r:id="rId9">
        <w:r>
          <w:rPr>
            <w:rStyle w:val="Hyperlink"/>
          </w:rPr>
          <w:t>table</w:t>
        </w:r>
      </w:hyperlink>
      <w:r>
        <w:t xml:space="preserve"> including the width of the </w:t>
      </w:r>
      <w:hyperlink r:id="rId9">
        <w:r>
          <w:rPr>
            <w:rStyle w:val="Hyperlink"/>
          </w:rPr>
          <w:t>table</w:t>
        </w:r>
      </w:hyperlink>
      <w:r>
        <w:t xml:space="preserve"> borders in the calculation. This setting shall be superseded by a table-level exception (§</w:t>
      </w:r>
      <w:fldSimple w:instr=" REF bookd26b67c5-d288-430d-b35f-140146cb9430 \w \h ">
        <w:r>
          <w:t>2.4.41</w:t>
        </w:r>
      </w:fldSimple>
      <w:r>
        <w:t xml:space="preserve">) or the row cell </w:t>
      </w:r>
      <w:hyperlink r:id="rId10">
        <w:r>
          <w:rPr>
            <w:rStyle w:val="Hyperlink"/>
          </w:rPr>
          <w:t>spacing</w:t>
        </w:r>
      </w:hyperlink>
      <w:r>
        <w:t xml:space="preserve"> value (§</w:t>
      </w:r>
      <w:fldSimple w:instr="REF book764607ff-72ae-43d2-b587-a8ca533dd030 \r \h">
        <w:r>
          <w:t>2.4.42</w:t>
        </w:r>
      </w:fldSimple>
      <w:r>
        <w:t xml:space="preserve">) in that order. It is important to note that table-level cell </w:t>
      </w:r>
      <w:hyperlink r:id="rId10">
        <w:r>
          <w:rPr>
            <w:rStyle w:val="Hyperlink"/>
          </w:rPr>
          <w:t>spacing</w:t>
        </w:r>
      </w:hyperlink>
      <w:r>
        <w:t xml:space="preserve"> shall be added outside of the text margins, which shall be aligned with the innermost starting edge of the text extents in a </w:t>
      </w:r>
      <w:hyperlink r:id="rId9">
        <w:r>
          <w:rPr>
            <w:rStyle w:val="Hyperlink"/>
          </w:rPr>
          <w:t>table</w:t>
        </w:r>
      </w:hyperlink>
      <w:r>
        <w:t xml:space="preserve"> cell.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or </w:t>
      </w:r>
      <w:r>
        <w:t>auto</w:t>
      </w:r>
      <w:r>
        <w:t xml:space="preserve"> for this element shall be ignored.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whose first cell has a six point wide </w:t>
      </w:r>
      <w:hyperlink r:id="rId9">
        <w:r>
          <w:rPr>
            <w:rStyle w:val="Hyperlink"/>
          </w:rPr>
          <w:t>table</w:t>
        </w:r>
      </w:hyperlink>
      <w:r>
        <w:t xml:space="preserve"> border, and a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0">
        <w:r>
          <w:rPr>
            <w:rStyle w:val="Hyperlink"/>
          </w:rPr>
          <w:t>spacing</w:t>
        </w:r>
      </w:hyperlink>
      <w:r>
        <w:t xml:space="preserve"> value of </w:t>
      </w:r>
      <w:smartTag w:element="metricconverter" w:uri="urn:schemas-microsoft-com:office:smarttags">
        <w:smartTagPr>
          <w:attr w:val="0.01 inches" w:name="ProductID"/>
        </w:smartTagPr>
        <w:r>
          <w:t>0.01 inches</w:t>
        </w:r>
      </w:smartTag>
      <w:r>
        <w:t xml:space="preserve">. The resulting </w:t>
      </w:r>
      <w:hyperlink r:id="rId9">
        <w:r>
          <w:rPr>
            <w:rStyle w:val="Hyperlink"/>
          </w:rPr>
          <w:t>table</w:t>
        </w:r>
      </w:hyperlink>
      <w:r>
        <w:t xml:space="preserve"> would have </w:t>
      </w:r>
      <w:smartTag w:element="metricconverter" w:uri="urn:schemas-microsoft-com:office:smarttags">
        <w:smartTagPr>
          <w:attr w:val="0.01 inches" w:name="ProductID"/>
        </w:smartTagPr>
        <w:r>
          <w:t>0.01 inches</w:t>
        </w:r>
      </w:smartTag>
      <w:r>
        <w:t xml:space="preserve"> of space </w:t>
      </w:r>
      <w:hyperlink r:id="rId11">
        <w:r>
          <w:rPr>
            <w:rStyle w:val="Hyperlink"/>
          </w:rPr>
          <w:t>between</w:t>
        </w:r>
      </w:hyperlink>
      <w:r>
        <w:t xml:space="preserve"> each </w:t>
      </w:r>
      <w:hyperlink r:id="rId9">
        <w:r>
          <w:rPr>
            <w:rStyle w:val="Hyperlink"/>
          </w:rPr>
          <w:t>table</w:t>
        </w:r>
      </w:hyperlink>
      <w:r>
        <w:t xml:space="preserve"> cell regardless of the width of the cell border, as follows (notice that no border is covered by any other border):</w:t>
      </w:r>
    </w:p>
    <w:tbl>
      <w:tblPr>
        <w:tblStyle w:val="TableGrid"/>
        <w:tblW w:type="auto" w:w="0"/>
        <w:tblCellSpacing w:type="dxa" w:w="7"/>
        <w:tblLook w:val="04A0" w:noVBand="1" w:noHBand="0" w:lastColumn="0" w:firstColumn="1" w:lastRow="0" w:firstRow="1"/>
      </w:tblPr>
      <w:tblGrid>
        <w:gridCol w:w="5209"/>
        <w:gridCol w:w="5210"/>
      </w:tblGrid>
      <w:tr w:rsidTr="002E5918" w:rsidR="00476CD1">
        <w:trPr>
          <w:tblCellSpacing w:type="dxa" w:w="7"/>
        </w:trPr>
        <w:tc>
          <w:tcPr>
            <w:tcW w:type="dxa" w:w="5188"/>
            <w:tcBorders>
              <w:top w:space="0" w:sz="48" w:themeColor="text1" w:color="000000" w:val="single"/>
              <w:left w:space="0" w:sz="48" w:themeColor="text1" w:color="000000" w:val="single"/>
              <w:bottom w:space="0" w:sz="48" w:themeColor="text1" w:color="000000" w:val="single"/>
              <w:right w:space="0" w:sz="48" w:themeColor="text1" w:color="000000" w:val="single"/>
            </w:tcBorders>
          </w:tcPr>
          <w:p w:rsidRDefault="00476CD1" w:rsidP="002E5918" w:rsidR="00476CD1">
            <w:r>
              <w:t>R1C1</w:t>
            </w:r>
          </w:p>
        </w:tc>
        <w:tc>
          <w:tcPr>
            <w:tcW w:type="dxa" w:w="5189"/>
          </w:tcPr>
          <w:p w:rsidRDefault="00476CD1" w:rsidP="002E5918" w:rsidR="00476CD1">
            <w:r>
              <w:t>R1C2</w:t>
            </w:r>
          </w:p>
        </w:tc>
      </w:tr>
      <w:tr w:rsidTr="002E5918" w:rsidR="00476CD1">
        <w:trPr>
          <w:tblCellSpacing w:type="dxa" w:w="7"/>
        </w:trPr>
        <w:tc>
          <w:tcPr>
            <w:tcW w:type="dxa" w:w="5188"/>
          </w:tcPr>
          <w:p w:rsidRDefault="00476CD1" w:rsidP="002E5918" w:rsidR="00476CD1">
            <w:r>
              <w:t>R2C1</w:t>
            </w:r>
          </w:p>
        </w:tc>
        <w:tc>
          <w:tcPr>
            <w:tcW w:type="dxa" w:w="5189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>end example</w:t>
      </w:r>
      <w:r>
        <w:t>]</w:t>
      </w:r>
    </w:p>
    <w:p w:rsidRDefault="00476CD1" w:rsidP="00476CD1" w:rsidR="00476CD1">
      <w:r>
        <w:t xml:space="preserve">If this element is omitted, then the </w:t>
      </w:r>
      <w:hyperlink r:id="rId9">
        <w:r>
          <w:rPr>
            <w:rStyle w:val="Hyperlink"/>
          </w:rPr>
          <w:t>table</w:t>
        </w:r>
      </w:hyperlink>
      <w:r>
        <w:t xml:space="preserve"> shall inherit the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0">
        <w:r>
          <w:rPr>
            <w:rStyle w:val="Hyperlink"/>
          </w:rPr>
          <w:t>spacing</w:t>
        </w:r>
      </w:hyperlink>
      <w:r>
        <w:t xml:space="preserve"> from the associated </w:t>
      </w:r>
      <w:hyperlink r:id="rId9">
        <w:r>
          <w:rPr>
            <w:rStyle w:val="Hyperlink"/>
          </w:rPr>
          <w:t>table</w:t>
        </w:r>
      </w:hyperlink>
      <w:r>
        <w:t xml:space="preserve"> style. If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0">
        <w:r>
          <w:rPr>
            <w:rStyle w:val="Hyperlink"/>
          </w:rPr>
          <w:t>spacing</w:t>
        </w:r>
      </w:hyperlink>
      <w:r>
        <w:t xml:space="preserve"> is never specified in the style hierarchy, no cell </w:t>
      </w:r>
      <w:hyperlink r:id="rId10">
        <w:r>
          <w:rPr>
            <w:rStyle w:val="Hyperlink"/>
          </w:rPr>
          <w:t>spacing</w:t>
        </w:r>
      </w:hyperlink>
      <w:r>
        <w:t xml:space="preserve"> shall be added to the parent table.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with a default cell </w:t>
      </w:r>
      <w:hyperlink r:id="rId10">
        <w:r>
          <w:rPr>
            <w:rStyle w:val="Hyperlink"/>
          </w:rPr>
          <w:t>spacing</w:t>
        </w:r>
      </w:hyperlink>
      <w:r>
        <w:t xml:space="preserve"> of </w:t>
      </w:r>
      <w:smartTag w:element="metricconverter" w:uri="urn:schemas-microsoft-com:office:smarttags">
        <w:smartTagPr>
          <w:attr w:val="0.1 inches" w:name="ProductID"/>
        </w:smartTagPr>
        <w:r>
          <w:t>0.1 inches</w:t>
        </w:r>
      </w:smartTag>
      <w:r>
        <w:t xml:space="preserve"> for all sides as follows:</w:t>
      </w:r>
    </w:p>
    <w:tbl>
      <w:tblPr>
        <w:tblStyle w:val="TableGrid"/>
        <w:tblW w:type="auto" w:w="0"/>
        <w:tblCellSpacing w:type="dxa" w:w="72"/>
        <w:tblLook w:val="04A0" w:noVBand="1" w:noHBand="0" w:lastColumn="0" w:firstColumn="1" w:lastRow="0" w:firstRow="1"/>
      </w:tblPr>
      <w:tblGrid>
        <w:gridCol w:w="5219"/>
        <w:gridCol w:w="5220"/>
      </w:tblGrid>
      <w:tr w:rsidTr="002E5918" w:rsidR="00476CD1">
        <w:trPr>
          <w:tblCellSpacing w:type="dxa" w:w="72"/>
        </w:trPr>
        <w:tc>
          <w:tcPr>
            <w:tcW w:type="dxa" w:w="5003"/>
          </w:tcPr>
          <w:p w:rsidRDefault="00476CD1" w:rsidP="002E5918" w:rsidR="00476CD1">
            <w:r>
              <w:t>R1C1</w:t>
            </w:r>
          </w:p>
        </w:tc>
        <w:tc>
          <w:tcPr>
            <w:tcW w:type="dxa" w:w="5004"/>
          </w:tcPr>
          <w:p w:rsidRDefault="00476CD1" w:rsidP="002E5918" w:rsidR="00476CD1">
            <w:r>
              <w:t>R1C2</w:t>
            </w:r>
          </w:p>
        </w:tc>
      </w:tr>
      <w:tr w:rsidTr="002E5918" w:rsidR="00476CD1">
        <w:trPr>
          <w:tblCellSpacing w:type="dxa" w:w="72"/>
        </w:trPr>
        <w:tc>
          <w:tcPr>
            <w:tcW w:type="dxa" w:w="5003"/>
          </w:tcPr>
          <w:p w:rsidRDefault="00476CD1" w:rsidP="002E5918" w:rsidR="00476CD1">
            <w:r>
              <w:t>R2C1</w:t>
            </w:r>
          </w:p>
        </w:tc>
        <w:tc>
          <w:tcPr>
            <w:tcW w:type="dxa" w:w="5004"/>
          </w:tcPr>
          <w:p w:rsidRDefault="00476CD1" w:rsidP="002E5918" w:rsidR="00476CD1">
            <w:r>
              <w:t>R2C2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0">
        <w:r>
          <w:rPr>
            <w:rStyle w:val="Hyperlink"/>
          </w:rPr>
          <w:t>spacing</w:t>
        </w:r>
      </w:hyperlink>
      <w:r>
        <w:t xml:space="preserve"> deafult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tblCellSpacing</w:t>
        </w:r>
      </w:hyperlink>
      <w:r>
        <w:t xml:space="preserve"> w:</w:t>
      </w:r>
      <w:hyperlink r:id="rId14">
        <w:r>
          <w:rPr>
            <w:rStyle w:val="Hyperlink"/>
          </w:rPr>
          <w:t>w</w:t>
        </w:r>
      </w:hyperlink>
      <w:r>
        <w:t>="144" w:</w:t>
      </w:r>
      <w:hyperlink r:id="rId12">
        <w:r>
          <w:rPr>
            <w:rStyle w:val="Hyperlink"/>
          </w:rPr>
          <w:t>type</w:t>
        </w:r>
      </w:hyperlink>
      <w:r>
        <w:t>="dxa"&gt;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pPr>
        <w:rPr>
          <w:rFonts w:hAnsiTheme="majorHAnsi" w:asciiTheme="majorHAnsi"/>
          <w:noProof/>
        </w:rPr>
      </w:pPr>
      <w:r>
        <w:t xml:space="preserve">The </w:t>
      </w:r>
      <w:r>
        <w:t/>
      </w:r>
      <w:hyperlink r:id="rId8">
        <w:r>
          <w:rPr>
            <w:rStyle w:val="Hyperlink"/>
          </w:rPr>
          <w:t>tblCellSpacing</w:t>
        </w:r>
      </w:hyperlink>
      <w:r>
        <w:t/>
      </w:r>
      <w:r>
        <w:t xml:space="preserve"> element as a child of </w:t>
      </w:r>
      <w:r>
        <w:t/>
      </w:r>
      <w:hyperlink r:id="rId13">
        <w:r>
          <w:rPr>
            <w:rStyle w:val="Hyperlink"/>
          </w:rPr>
          <w:t>tblPr</w:t>
        </w:r>
      </w:hyperlink>
      <w:r>
        <w:t/>
      </w:r>
      <w:r>
        <w:t xml:space="preserve"> specifies the default cell </w:t>
      </w:r>
      <w:hyperlink r:id="rId10">
        <w:r>
          <w:rPr>
            <w:rStyle w:val="Hyperlink"/>
          </w:rPr>
          <w:t>spacing</w:t>
        </w:r>
      </w:hyperlink>
      <w:r>
        <w:t xml:space="preserve"> </w:t>
      </w:r>
      <w:hyperlink r:id="rId11">
        <w:r>
          <w:rPr>
            <w:rStyle w:val="Hyperlink"/>
          </w:rPr>
          <w:t>between</w:t>
        </w:r>
      </w:hyperlink>
      <w:r>
        <w:t xml:space="preserve"> all cells in the current </w:t>
      </w:r>
      <w:hyperlink r:id="rId9">
        <w:r>
          <w:rPr>
            <w:rStyle w:val="Hyperlink"/>
          </w:rPr>
          <w:t>table</w:t>
        </w:r>
      </w:hyperlink>
      <w:r>
        <w:t xml:space="preserve">, in this case </w:t>
      </w:r>
      <w:r>
        <w:t>144</w:t>
      </w:r>
      <w:r>
        <w:t xml:space="preserve"> twentieths of a point.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0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5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4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w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type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CellSpacing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spacing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tblPr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bottom.docx" TargetMode="External"/><Relationship Id="rId16" Type="http://schemas.openxmlformats.org/officeDocument/2006/relationships/hyperlink" Target="ST_TblWidth.docx" TargetMode="External"/><Relationship Id="rId17" Type="http://schemas.openxmlformats.org/officeDocument/2006/relationships/hyperlink" Target="ST_DecimalNumber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