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6_1" w:id="100001"/>
      <w:bookmarkStart w:name="bookf65edc62-6f1f-4d39-96ab-bc024e14f6d2_1" w:id="100002"/>
      <w:r>
        <w:t/>
      </w:r>
      <w:hyperlink r:id="rId8">
        <w:r>
          <w:rPr>
            <w:rStyle w:val="Hyperlink"/>
          </w:rPr>
          <w:t>tblPr</w:t>
        </w:r>
      </w:hyperlink>
      <w:r>
        <w:t/>
      </w:r>
      <w:r>
        <w:t xml:space="preserve"> (Table Properties)</w:t>
      </w:r>
      <w:bookmarkEnd w:id="100001"/>
    </w:p>
    <w:bookmarkEnd w:id="100002"/>
    <w:p w:rsidRDefault="00476CD1" w:rsidP="00476CD1" w:rsidR="00476CD1">
      <w:r>
        <w:t xml:space="preserve">This element specifies the set of table-wide properties applied to the current table. These properties affect the appearance of all rows and cells within the parent </w:t>
      </w:r>
      <w:hyperlink r:id="rId9">
        <w:r>
          <w:rPr>
            <w:rStyle w:val="Hyperlink"/>
          </w:rPr>
          <w:t>table</w:t>
        </w:r>
      </w:hyperlink>
      <w:r>
        <w:t xml:space="preserve">, but may be overridden by individual table-level exception, row, and cell level properties as defined by each property. </w:t>
      </w:r>
    </w:p>
    <w:p w:rsidRDefault="00476CD1" w:rsidP="00476CD1" w:rsidR="00476CD1">
      <w:r>
        <w:t>[</w:t>
      </w:r>
      <w:r>
        <w:t>Example</w:t>
      </w:r>
      <w:r>
        <w:t>: Consider the following simple WordprocessingML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defines a one point single border for all border types and is set to 100% of page width - both table-wide properties. The resulting </w:t>
      </w:r>
      <w:hyperlink r:id="rId9">
        <w:r>
          <w:rPr>
            <w:rStyle w:val="Hyperlink"/>
          </w:rPr>
          <w:t>table</w:t>
        </w:r>
      </w:hyperlink>
      <w:r>
        <w:t xml:space="preserve"> is represented by the following WordprocessingML: </w:t>
      </w:r>
    </w:p>
    <w:p w:rsidRDefault="00476CD1" w:rsidP="00476CD1" w:rsidR="00476CD1">
      <w:pPr>
        <w:pStyle w:val="c"/>
        <w:rPr>
          <w:rStyle w:val="Codefragment"/>
        </w:rPr>
      </w:pPr>
      <w:r>
        <w:t>&lt;w:</w:t>
      </w:r>
      <w:hyperlink r:id="rId10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="0" w:</w:t>
      </w:r>
      <w:hyperlink r:id="rId13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&lt;w:top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&lt;w:left w:val="single" w:</w:t>
      </w:r>
      <w:hyperlink r:id="rId15">
        <w:r>
          <w:rPr>
            <w:rStyle w:val="Hyperlink"/>
          </w:rPr>
          <w:t>sz</w:t>
        </w:r>
      </w:hyperlink>
      <w:r>
        <w:t>="4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&lt;w:bottom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&lt;w:right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insideH</w:t>
        </w:r>
      </w:hyperlink>
      <w:r>
        <w:t xml:space="preserve">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insideV</w:t>
        </w:r>
      </w:hyperlink>
      <w:r>
        <w:t xml:space="preserve">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In this example, the </w:t>
      </w:r>
      <w:r>
        <w:t/>
      </w:r>
      <w:hyperlink r:id="rId11">
        <w:r>
          <w:rPr>
            <w:rStyle w:val="Hyperlink"/>
          </w:rPr>
          <w:t>tblW</w:t>
        </w:r>
      </w:hyperlink>
      <w:r>
        <w:t/>
      </w:r>
      <w:r>
        <w:t xml:space="preserve"> element (§</w:t>
      </w:r>
      <w:fldSimple w:instr="REF book42c0fcb4-e49a-4816-9b05-365d63bdbcb4 \r \h">
        <w:r>
          <w:t>2.4.61</w:t>
        </w:r>
      </w:fldSimple>
      <w:r>
        <w:t xml:space="preserve">) defines the total width of the </w:t>
      </w:r>
      <w:hyperlink r:id="rId9">
        <w:r>
          <w:rPr>
            <w:rStyle w:val="Hyperlink"/>
          </w:rPr>
          <w:t>table</w:t>
        </w:r>
      </w:hyperlink>
      <w:r>
        <w:t xml:space="preserve">, which, in this case, is set to a </w:t>
      </w:r>
      <w:r>
        <w:t/>
      </w:r>
      <w:hyperlink r:id="rId13">
        <w:r>
          <w:rPr>
            <w:rStyle w:val="Hyperlink"/>
          </w:rPr>
          <w:t>type</w:t>
        </w:r>
      </w:hyperlink>
      <w:r>
        <w:t/>
      </w:r>
      <w:r>
        <w:t xml:space="preserve"> of </w:t>
      </w:r>
      <w:r>
        <w:t>auto</w:t>
      </w:r>
      <w:r>
        <w:t xml:space="preserve">, which specifies that the </w:t>
      </w:r>
      <w:hyperlink r:id="rId9">
        <w:r>
          <w:rPr>
            <w:rStyle w:val="Hyperlink"/>
          </w:rPr>
          <w:t>table</w:t>
        </w:r>
      </w:hyperlink>
      <w:r>
        <w:t xml:space="preserve"> should be automatically sized to fit its contents. The </w:t>
      </w:r>
      <w:r>
        <w:t/>
      </w:r>
      <w:hyperlink r:id="rId14">
        <w:r>
          <w:rPr>
            <w:rStyle w:val="Hyperlink"/>
          </w:rPr>
          <w:t>tblBorders</w:t>
        </w:r>
      </w:hyperlink>
      <w:r>
        <w:t/>
      </w:r>
      <w:r>
        <w:t xml:space="preserve"> element (§</w:t>
      </w:r>
      <w:fldSimple w:instr="REF book72049040-0342-4d06-a788-69009d2913c2 \r \h">
        <w:r>
          <w:t>2.4.38</w:t>
        </w:r>
      </w:fldSimple>
      <w:r>
        <w:t xml:space="preserve">) specifies each of the table's borders, and specifies a one point border on the top, left, bottom, right and inside horizontal and vertical border.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bidiVisual</w:t>
              </w:r>
            </w:hyperlink>
            <w:r>
              <w:t/>
            </w:r>
            <w:r>
              <w:t xml:space="preserve"> (Visually Right to Left 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e879a62-9f1e-4b45-b2ff-53223d89b376 \r \h">
              <w:r>
                <w:t>2.4.1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689646-2a77-403c-b1bd-9b1ea3c0765e \r \h">
              <w:r>
                <w:t>2.4.23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12965-6cec-42b5-9646-8990b95c0a2f \r \h">
              <w:r>
                <w:t>2.4.35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tblBorders</w:t>
              </w:r>
            </w:hyperlink>
            <w:r>
              <w:t/>
            </w:r>
            <w:r>
              <w:t xml:space="preserve"> (Table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049040-0342-4d06-a788-69009d2913c2 \r \h">
              <w:r>
                <w:t>2.4.38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(Table Cell Margin Defaults)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48ba9-668d-44ad-90f6-97656c1553c4 \r \h">
              <w:r>
                <w:t>2.4.39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Cell Spacing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fdf531-828d-4d6e-804c-ecd2c77e4dcd \r \h">
              <w:r>
                <w:t>2.4.43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tblInd</w:t>
              </w:r>
            </w:hyperlink>
            <w:r>
              <w:t/>
            </w:r>
            <w:r>
              <w:t xml:space="preserve"> (Table Indent from Leading Margin)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6f7f31e-354d-4300-9486-ec5f2dc5e4d0 \r \h">
              <w:r>
                <w:t>2.4.48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(Table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c09876-0b13-46a8-8f62-bc6aa6334b2d \r \h">
              <w:r>
                <w:t>2.4.49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tblLook</w:t>
              </w:r>
            </w:hyperlink>
            <w:r>
              <w:t/>
            </w:r>
            <w:r>
              <w:t xml:space="preserve"> (Table Style Conditional Formatting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dbbc011-47f7-452a-9234-20007f8b92c5 \r \h">
              <w:r>
                <w:t>2.4.51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tblOverlap</w:t>
              </w:r>
            </w:hyperlink>
            <w:r>
              <w:t/>
            </w:r>
            <w:r>
              <w:t xml:space="preserve"> (Floating Table Allows Other </w:t>
            </w:r>
            <w:hyperlink r:id="rId28">
              <w:r>
                <w:rPr>
                  <w:rStyle w:val="Hyperlink"/>
                </w:rPr>
                <w:t>Tables</w:t>
              </w:r>
            </w:hyperlink>
            <w:r>
              <w:t xml:space="preserve"> to Overlap)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c42877-8df3-4c87-b6b6-625eb4393df3 \r \h">
              <w:r>
                <w:t>2.4.53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tblpPr</w:t>
              </w:r>
            </w:hyperlink>
            <w:r>
              <w:t/>
            </w:r>
            <w:r>
              <w:t xml:space="preserve"> (Floating Table Positioning)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5d51333-ddb2-4a2b-850c-ee1418b77ff0 \r \h">
              <w:r>
                <w:t>2.4.54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tblPrChange</w:t>
              </w:r>
            </w:hyperlink>
            <w:r>
              <w:t/>
            </w:r>
            <w:r>
              <w:t xml:space="preserve"> (Revision Information for Table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42accc-22e0-4e11-84a6-16b5356c247f \r \h">
              <w:r>
                <w:t>2.13.5.36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tblStyle</w:t>
              </w:r>
            </w:hyperlink>
            <w:r>
              <w:t/>
            </w:r>
            <w:r>
              <w:t xml:space="preserve"> (Referenced Table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772812a-b393-4a83-87e1-a5580ad2aec1 \r \h">
              <w:r>
                <w:t>2.4.59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tblStyleColBandSize</w:t>
              </w:r>
            </w:hyperlink>
            <w:r>
              <w:t/>
            </w:r>
            <w:r>
              <w:t xml:space="preserve"> (Number of Columns in Column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5491a39-f9cb-4cc2-96b2-65261307c5f6 \r \h">
              <w:r>
                <w:t>2.7.5.5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tblStyleRowBandSize</w:t>
              </w:r>
            </w:hyperlink>
            <w:r>
              <w:t/>
            </w:r>
            <w:r>
              <w:t xml:space="preserve"> (Number of Rows in Row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aacf4e-7321-4332-88de-36a17bab6099 \r \h">
              <w:r>
                <w:t>2.7.5.7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tblW</w:t>
              </w:r>
            </w:hyperlink>
            <w:r>
              <w:t/>
            </w:r>
            <w:r>
              <w:t xml:space="preserve"> (Preferred Table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c0fcb4-e49a-4816-9b05-365d63bdbcb4 \r \h">
              <w:r>
                <w:t>2.4.61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5">
        <w:r>
          <w:rPr>
            <w:rStyle w:val="Hyperlink"/>
          </w:rPr>
          <w:t>name</w:t>
        </w:r>
      </w:hyperlink>
      <w:r>
        <w:t>="CT_TblPr"&gt;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base="CT_TblPrBase"&gt;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35">
        <w:r>
          <w:rPr>
            <w:rStyle w:val="Hyperlink"/>
          </w:rPr>
          <w:t>name</w:t>
        </w:r>
      </w:hyperlink>
      <w:r>
        <w:t>="</w:t>
      </w:r>
      <w:hyperlink r:id="rId30">
        <w:r>
          <w:rPr>
            <w:rStyle w:val="Hyperlink"/>
          </w:rPr>
          <w:t>tblPrChange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.docx" TargetMode="External"/><Relationship Id="rId11" Type="http://schemas.openxmlformats.org/officeDocument/2006/relationships/hyperlink" Target="tblW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tblBorders.docx" TargetMode="External"/><Relationship Id="rId15" Type="http://schemas.openxmlformats.org/officeDocument/2006/relationships/hyperlink" Target="sz.docx" TargetMode="External"/><Relationship Id="rId16" Type="http://schemas.openxmlformats.org/officeDocument/2006/relationships/hyperlink" Target="color.docx" TargetMode="External"/><Relationship Id="rId17" Type="http://schemas.openxmlformats.org/officeDocument/2006/relationships/hyperlink" Target="insideH.docx" TargetMode="External"/><Relationship Id="rId18" Type="http://schemas.openxmlformats.org/officeDocument/2006/relationships/hyperlink" Target="insideV.docx" TargetMode="External"/><Relationship Id="rId19" Type="http://schemas.openxmlformats.org/officeDocument/2006/relationships/hyperlink" Target="bidiVisual.docx" TargetMode="External"/><Relationship Id="rId20" Type="http://schemas.openxmlformats.org/officeDocument/2006/relationships/hyperlink" Target="jc.docx" TargetMode="External"/><Relationship Id="rId21" Type="http://schemas.openxmlformats.org/officeDocument/2006/relationships/hyperlink" Target="shd.docx" TargetMode="External"/><Relationship Id="rId22" Type="http://schemas.openxmlformats.org/officeDocument/2006/relationships/hyperlink" Target="tblCellMar.docx" TargetMode="External"/><Relationship Id="rId23" Type="http://schemas.openxmlformats.org/officeDocument/2006/relationships/hyperlink" Target="tblCellSpacing.docx" TargetMode="External"/><Relationship Id="rId24" Type="http://schemas.openxmlformats.org/officeDocument/2006/relationships/hyperlink" Target="tblInd.docx" TargetMode="External"/><Relationship Id="rId25" Type="http://schemas.openxmlformats.org/officeDocument/2006/relationships/hyperlink" Target="tblLayout.docx" TargetMode="External"/><Relationship Id="rId26" Type="http://schemas.openxmlformats.org/officeDocument/2006/relationships/hyperlink" Target="tblLook.docx" TargetMode="External"/><Relationship Id="rId27" Type="http://schemas.openxmlformats.org/officeDocument/2006/relationships/hyperlink" Target="tblOverlap.docx" TargetMode="External"/><Relationship Id="rId28" Type="http://schemas.openxmlformats.org/officeDocument/2006/relationships/hyperlink" Target="Tables.docx" TargetMode="External"/><Relationship Id="rId29" Type="http://schemas.openxmlformats.org/officeDocument/2006/relationships/hyperlink" Target="tblpPr.docx" TargetMode="External"/><Relationship Id="rId30" Type="http://schemas.openxmlformats.org/officeDocument/2006/relationships/hyperlink" Target="tblPrChange.docx" TargetMode="External"/><Relationship Id="rId31" Type="http://schemas.openxmlformats.org/officeDocument/2006/relationships/hyperlink" Target="tblStyle.docx" TargetMode="External"/><Relationship Id="rId32" Type="http://schemas.openxmlformats.org/officeDocument/2006/relationships/hyperlink" Target="tblStyleColBandSize.docx" TargetMode="External"/><Relationship Id="rId33" Type="http://schemas.openxmlformats.org/officeDocument/2006/relationships/hyperlink" Target="tblStyleRowBandSize.docx" TargetMode="External"/><Relationship Id="rId34" Type="http://schemas.openxmlformats.org/officeDocument/2006/relationships/hyperlink" Target="XML.docx" TargetMode="External"/><Relationship Id="rId3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