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8_1" w:id="100001"/>
      <w:bookmarkStart w:name="booka78347a0-6e8b-4816-9286-710646844e0c_1" w:id="100002"/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(Style Table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properties which shall be applied to the table. These properties are not conditional and shall always be applied (although they are applied before all conditional formatting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tblCellSpacing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="15"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 xml:space="preserve">  &lt;w:</w:t>
      </w:r>
      <w:hyperlink r:id="rId13">
        <w:r>
          <w:rPr>
            <w:rStyle w:val="Hyperlink"/>
          </w:rPr>
          <w:t>tblStylePr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="firstRow"&gt;-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tblCellSpacing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="29"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3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element specified within the </w:t>
      </w:r>
      <w:r>
        <w:t>style</w:t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properties which shall be applied to all parts of the table. In this example, the single </w:t>
      </w:r>
      <w:hyperlink r:id="rId9">
        <w:r>
          <w:rPr>
            <w:rStyle w:val="Hyperlink"/>
          </w:rPr>
          <w:t>table</w:t>
        </w:r>
      </w:hyperlink>
      <w:r>
        <w:t xml:space="preserve"> property applied is a default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4">
        <w:r>
          <w:rPr>
            <w:rStyle w:val="Hyperlink"/>
          </w:rPr>
          <w:t>spacing</w:t>
        </w:r>
      </w:hyperlink>
      <w:r>
        <w:t xml:space="preserve"> value of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 via the </w:t>
      </w:r>
      <w:r>
        <w:t/>
      </w:r>
      <w:hyperlink r:id="rId11">
        <w:r>
          <w:rPr>
            <w:rStyle w:val="Hyperlink"/>
          </w:rPr>
          <w:t>tblCellSpacing</w:t>
        </w:r>
      </w:hyperlink>
      <w:r>
        <w:t/>
      </w:r>
      <w:r>
        <w:t xml:space="preserve"> element (§</w:t>
      </w:r>
      <w:fldSimple w:instr="REF book3afdf531-828d-4d6e-804c-ecd2c77e4dcd \r \h">
        <w:r>
          <w:t>2.4.43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bidiVisual</w:t>
              </w:r>
            </w:hyperlink>
            <w:r>
              <w:t/>
            </w:r>
            <w:r>
              <w:t xml:space="preserve"> (Visually Right to Left 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e879a62-9f1e-4b45-b2ff-53223d89b376 \r \h">
              <w:r>
                <w:t>2.4.1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689646-2a77-403c-b1bd-9b1ea3c0765e \r \h">
              <w:r>
                <w:t>2.4.23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12965-6cec-42b5-9646-8990b95c0a2f \r \h">
              <w:r>
                <w:t>2.4.35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049040-0342-4d06-a788-69009d2913c2 \r \h">
              <w:r>
                <w:t>2.4.38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Defaults)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48ba9-668d-44ad-90f6-97656c1553c4 \r \h">
              <w:r>
                <w:t>2.4.39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fdf531-828d-4d6e-804c-ecd2c77e4dcd \r \h">
              <w:r>
                <w:t>2.4.43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f7f31e-354d-4300-9486-ec5f2dc5e4d0 \r \h">
              <w:r>
                <w:t>2.4.48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c09876-0b13-46a8-8f62-bc6aa6334b2d \r \h">
              <w:r>
                <w:t>2.4.49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bbc011-47f7-452a-9234-20007f8b92c5 \r \h">
              <w:r>
                <w:t>2.4.51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tblOverlap</w:t>
              </w:r>
            </w:hyperlink>
            <w:r>
              <w:t/>
            </w:r>
            <w:r>
              <w:t xml:space="preserve"> (Floating Table Allows Other </w:t>
            </w:r>
            <w:hyperlink r:id="rId24">
              <w:r>
                <w:rPr>
                  <w:rStyle w:val="Hyperlink"/>
                </w:rPr>
                <w:t>Tables</w:t>
              </w:r>
            </w:hyperlink>
            <w:r>
              <w:t xml:space="preserve"> to Overlap)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c42877-8df3-4c87-b6b6-625eb4393df3 \r \h">
              <w:r>
                <w:t>2.4.53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tblpPr</w:t>
              </w:r>
            </w:hyperlink>
            <w:r>
              <w:t/>
            </w:r>
            <w:r>
              <w:t xml:space="preserve"> (Floating Table Positioning)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5d51333-ddb2-4a2b-850c-ee1418b77ff0 \r \h">
              <w:r>
                <w:t>2.4.54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tblStyle</w:t>
              </w:r>
            </w:hyperlink>
            <w:r>
              <w:t/>
            </w:r>
            <w:r>
              <w:t xml:space="preserve"> (Referenced Table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72812a-b393-4a83-87e1-a5580ad2aec1 \r \h">
              <w:r>
                <w:t>2.4.59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tblStyleColBandSize</w:t>
              </w:r>
            </w:hyperlink>
            <w:r>
              <w:t/>
            </w:r>
            <w:r>
              <w:t xml:space="preserve"> (Number of Columns in Column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5491a39-f9cb-4cc2-96b2-65261307c5f6 \r \h">
              <w:r>
                <w:t>2.7.5.5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tblStyleRowBandSize</w:t>
              </w:r>
            </w:hyperlink>
            <w:r>
              <w:t/>
            </w:r>
            <w:r>
              <w:t xml:space="preserve"> (Number of Rows in Row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aacf4e-7321-4332-88de-36a17bab6099 \r \h">
              <w:r>
                <w:t>2.7.5.7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c0fcb4-e49a-4816-9b05-365d63bdbcb4 \r \h">
              <w:r>
                <w:t>2.4.61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1">
        <w:r>
          <w:rPr>
            <w:rStyle w:val="Hyperlink"/>
          </w:rPr>
          <w:t>name</w:t>
        </w:r>
      </w:hyperlink>
      <w:r>
        <w:t>="CT_TblPrBase"&gt;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1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tblStyle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5">
        <w:r>
          <w:rPr>
            <w:rStyle w:val="Hyperlink"/>
          </w:rPr>
          <w:t>tblpPr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="CT_TblPPr"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3">
        <w:r>
          <w:rPr>
            <w:rStyle w:val="Hyperlink"/>
          </w:rPr>
          <w:t>tblOverlap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="CT_TblOverlap"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bidiVisual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="CT_OnOff"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8">
        <w:r>
          <w:rPr>
            <w:rStyle w:val="Hyperlink"/>
          </w:rPr>
          <w:t>tblStyleRowBandSize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7">
        <w:r>
          <w:rPr>
            <w:rStyle w:val="Hyperlink"/>
          </w:rPr>
          <w:t>tblStyleColBandSize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9">
        <w:r>
          <w:rPr>
            <w:rStyle w:val="Hyperlink"/>
          </w:rPr>
          <w:t>tblW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6">
        <w:r>
          <w:rPr>
            <w:rStyle w:val="Hyperlink"/>
          </w:rPr>
          <w:t>jc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="CT_Jc"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tblCellSpacing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tblInd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8">
        <w:r>
          <w:rPr>
            <w:rStyle w:val="Hyperlink"/>
          </w:rPr>
          <w:t>tblBorders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="CT_TblBorders"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shd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="CT_Shd"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1">
        <w:r>
          <w:rPr>
            <w:rStyle w:val="Hyperlink"/>
          </w:rPr>
          <w:t>tblLayout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="CT_TblLayoutType"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9">
        <w:r>
          <w:rPr>
            <w:rStyle w:val="Hyperlink"/>
          </w:rPr>
          <w:t>tblCellMar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="CT_TblCellMar"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2">
        <w:r>
          <w:rPr>
            <w:rStyle w:val="Hyperlink"/>
          </w:rPr>
          <w:t>tblLook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="CT_ShortHexNumber"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CellSpacing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blStylePr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bidiVisual.docx" TargetMode="External"/><Relationship Id="rId16" Type="http://schemas.openxmlformats.org/officeDocument/2006/relationships/hyperlink" Target="jc.docx" TargetMode="External"/><Relationship Id="rId17" Type="http://schemas.openxmlformats.org/officeDocument/2006/relationships/hyperlink" Target="shd.docx" TargetMode="External"/><Relationship Id="rId18" Type="http://schemas.openxmlformats.org/officeDocument/2006/relationships/hyperlink" Target="tblBorders.docx" TargetMode="External"/><Relationship Id="rId19" Type="http://schemas.openxmlformats.org/officeDocument/2006/relationships/hyperlink" Target="tblCellMar.docx" TargetMode="External"/><Relationship Id="rId20" Type="http://schemas.openxmlformats.org/officeDocument/2006/relationships/hyperlink" Target="tblInd.docx" TargetMode="External"/><Relationship Id="rId21" Type="http://schemas.openxmlformats.org/officeDocument/2006/relationships/hyperlink" Target="tblLayout.docx" TargetMode="External"/><Relationship Id="rId22" Type="http://schemas.openxmlformats.org/officeDocument/2006/relationships/hyperlink" Target="tblLook.docx" TargetMode="External"/><Relationship Id="rId23" Type="http://schemas.openxmlformats.org/officeDocument/2006/relationships/hyperlink" Target="tblOverlap.docx" TargetMode="External"/><Relationship Id="rId24" Type="http://schemas.openxmlformats.org/officeDocument/2006/relationships/hyperlink" Target="Tables.docx" TargetMode="External"/><Relationship Id="rId25" Type="http://schemas.openxmlformats.org/officeDocument/2006/relationships/hyperlink" Target="tblpPr.docx" TargetMode="External"/><Relationship Id="rId26" Type="http://schemas.openxmlformats.org/officeDocument/2006/relationships/hyperlink" Target="tblStyle.docx" TargetMode="External"/><Relationship Id="rId27" Type="http://schemas.openxmlformats.org/officeDocument/2006/relationships/hyperlink" Target="tblStyleColBandSize.docx" TargetMode="External"/><Relationship Id="rId28" Type="http://schemas.openxmlformats.org/officeDocument/2006/relationships/hyperlink" Target="tblStyleRowBandSize.docx" TargetMode="External"/><Relationship Id="rId29" Type="http://schemas.openxmlformats.org/officeDocument/2006/relationships/hyperlink" Target="tblW.docx" TargetMode="External"/><Relationship Id="rId30" Type="http://schemas.openxmlformats.org/officeDocument/2006/relationships/hyperlink" Target="XML.docx" TargetMode="External"/><Relationship Id="rId3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