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1_1" w:id="100001"/>
      <w:bookmarkStart w:name="book84d261a5-4a72-4b5e-9d18-1096e58c3889_1" w:id="100002"/>
      <w:r>
        <w:t/>
      </w:r>
      <w:hyperlink r:id="rId8">
        <w:r>
          <w:rPr>
            <w:rStyle w:val="Hyperlink"/>
          </w:rPr>
          <w:t>tblW</w:t>
        </w:r>
      </w:hyperlink>
      <w:r>
        <w:t/>
      </w:r>
      <w:r>
        <w:t xml:space="preserve"> (Preferred Table Width Exception)</w:t>
      </w:r>
      <w:bookmarkEnd w:id="100001"/>
    </w:p>
    <w:bookmarkEnd w:id="100002"/>
    <w:p w:rsidRDefault="00476CD1" w:rsidP="00476CD1" w:rsidR="00476CD1">
      <w:r>
        <w:t xml:space="preserve">This element specifies the preferred width for the parent </w:t>
      </w:r>
      <w:hyperlink r:id="rId9">
        <w:r>
          <w:rPr>
            <w:rStyle w:val="Hyperlink"/>
          </w:rPr>
          <w:t>table</w:t>
        </w:r>
      </w:hyperlink>
      <w:r>
        <w:t xml:space="preserve"> row via a set of table-level property exceptions. This preferred width is used as part of the </w:t>
      </w:r>
      <w:hyperlink r:id="rId9">
        <w:r>
          <w:rPr>
            <w:rStyle w:val="Hyperlink"/>
          </w:rPr>
          <w:t>table</w:t>
        </w:r>
      </w:hyperlink>
      <w:r>
        <w:t xml:space="preserve"> layout algorithm specified by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element (§</w:t>
      </w:r>
      <w:fldSimple w:instr="REF book58c09876-0b13-46a8-8f62-bc6aa6334b2d \r \h">
        <w:r>
          <w:t>2.4.49</w:t>
        </w:r>
      </w:fldSimple>
      <w:r>
        <w:t>n; §</w:t>
      </w:r>
      <w:fldSimple w:instr="REF booke73f98e4-8b4c-4d43-b21d-ce89343df2ba \r \h">
        <w:r>
          <w:t>2.4.50</w:t>
        </w:r>
      </w:fldSimple>
      <w:r>
        <w:t xml:space="preserve">) - full </w:t>
      </w:r>
      <w:hyperlink r:id="rId11">
        <w:r>
          <w:rPr>
            <w:rStyle w:val="Hyperlink"/>
          </w:rPr>
          <w:t>description</w:t>
        </w:r>
      </w:hyperlink>
      <w:r>
        <w:t xml:space="preserve"> of the algorithm in the </w:t>
      </w:r>
      <w:r>
        <w:t>ST_TblLayout</w:t>
      </w:r>
      <w:r>
        <w:t xml:space="preserve"> simple </w:t>
      </w:r>
      <w:hyperlink r:id="rId12">
        <w:r>
          <w:rPr>
            <w:rStyle w:val="Hyperlink"/>
          </w:rPr>
          <w:t>type</w:t>
        </w:r>
      </w:hyperlink>
      <w:r>
        <w:t xml:space="preserve"> (§</w:t>
      </w:r>
      <w:fldSimple w:instr=" REF book90a0f723-6218-465e-9280-b42c3a5c2d5b \w \h ">
        <w:r>
          <w:t>2.18.94</w:t>
        </w:r>
      </w:fldSimple>
      <w:r>
        <w:t>).</w:t>
      </w:r>
    </w:p>
    <w:p w:rsidRDefault="00476CD1" w:rsidP="00476CD1" w:rsidR="00476CD1">
      <w:r>
        <w:t xml:space="preserve">All widths in a </w:t>
      </w:r>
      <w:hyperlink r:id="rId9">
        <w:r>
          <w:rPr>
            <w:rStyle w:val="Hyperlink"/>
          </w:rPr>
          <w:t>table</w:t>
        </w:r>
      </w:hyperlink>
      <w:r>
        <w:t xml:space="preserve"> are considered preferred because:</w:t>
      </w:r>
    </w:p>
    <w:p w:rsidRDefault="00476CD1" w:rsidP="00476CD1" w:rsidR="00476CD1">
      <w:pPr>
        <w:pStyle w:val="ListBullet"/>
        <w:numPr>
          <w:ilvl w:val="0"/>
          <w:numId w:val="59"/>
        </w:numPr>
      </w:pPr>
      <w:r>
        <w:t xml:space="preserve">The </w:t>
      </w:r>
      <w:hyperlink r:id="rId9">
        <w:r>
          <w:rPr>
            <w:rStyle w:val="Hyperlink"/>
          </w:rPr>
          <w:t>table</w:t>
        </w:r>
      </w:hyperlink>
      <w:r>
        <w:t xml:space="preserve"> must satisfy the shared columns as specified by the </w:t>
      </w:r>
      <w:r>
        <w:t/>
      </w:r>
      <w:hyperlink r:id="rId13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>)</w:t>
      </w:r>
    </w:p>
    <w:p w:rsidRDefault="00476CD1" w:rsidP="00476CD1" w:rsidR="00476CD1">
      <w:pPr>
        <w:pStyle w:val="ListBullet"/>
      </w:pPr>
      <w:r>
        <w:t>Two or more widths may have conflicting values for the width of the same grid column</w:t>
      </w:r>
    </w:p>
    <w:p w:rsidRDefault="00476CD1" w:rsidP="00476CD1" w:rsidR="00476CD1">
      <w:pPr>
        <w:pStyle w:val="ListBullet"/>
      </w:pPr>
      <w:r>
        <w:t xml:space="preserve">The </w:t>
      </w:r>
      <w:hyperlink r:id="rId9">
        <w:r>
          <w:rPr>
            <w:rStyle w:val="Hyperlink"/>
          </w:rPr>
          <w:t>table</w:t>
        </w:r>
      </w:hyperlink>
      <w:r>
        <w:t xml:space="preserve"> layout algorithm (§</w:t>
      </w:r>
      <w:fldSimple w:instr=" REF book90a0f723-6218-465e-9280-b42c3a5c2d5b \w \h ">
        <w:r>
          <w:t>2.18.94</w:t>
        </w:r>
      </w:fldSimple>
      <w:r>
        <w:t>) may require a preference to be overridden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for this element shall be calculated relative to the text extents of the page (page width excluding margins).</w:t>
      </w:r>
    </w:p>
    <w:p w:rsidRDefault="00476CD1" w:rsidP="00476CD1" w:rsidR="00476CD1">
      <w:r>
        <w:t xml:space="preserve">If this element is omitted, then the cell width shall be of </w:t>
      </w:r>
      <w:hyperlink r:id="rId12">
        <w:r>
          <w:rPr>
            <w:rStyle w:val="Hyperlink"/>
          </w:rPr>
          <w:t>type</w:t>
        </w:r>
      </w:hyperlink>
      <w:r>
        <w:t xml:space="preserve">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row in a WordprocessingML </w:t>
      </w:r>
      <w:hyperlink r:id="rId9">
        <w:r>
          <w:rPr>
            <w:rStyle w:val="Hyperlink"/>
          </w:rPr>
          <w:t>table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type</w:t>
        </w:r>
      </w:hyperlink>
      <w:r>
        <w:t>="fixed" w:</w:t>
      </w:r>
      <w:hyperlink r:id="rId17">
        <w:r>
          <w:rPr>
            <w:rStyle w:val="Hyperlink"/>
          </w:rPr>
          <w:t>w</w:t>
        </w:r>
      </w:hyperlink>
      <w:r>
        <w:t>="1440"/&gt;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This table-level property exception specifies that it has a preferred </w:t>
      </w:r>
      <w:hyperlink r:id="rId9">
        <w:r>
          <w:rPr>
            <w:rStyle w:val="Hyperlink"/>
          </w:rPr>
          <w:t>table</w:t>
        </w:r>
      </w:hyperlink>
      <w:r>
        <w:t xml:space="preserve"> width of </w:t>
      </w:r>
      <w:r>
        <w:t>1440</w:t>
      </w:r>
      <w:r>
        <w:t xml:space="preserve"> twentieths of a point (one inch). The resulting </w:t>
      </w:r>
      <w:hyperlink r:id="rId9">
        <w:r>
          <w:rPr>
            <w:rStyle w:val="Hyperlink"/>
          </w:rPr>
          <w:t>table</w:t>
        </w:r>
      </w:hyperlink>
      <w:r>
        <w:t xml:space="preserve"> row would therefore be sized such that the </w:t>
      </w:r>
      <w:hyperlink r:id="rId9">
        <w:r>
          <w:rPr>
            <w:rStyle w:val="Hyperlink"/>
          </w:rPr>
          <w:t>table</w:t>
        </w:r>
      </w:hyperlink>
      <w:r>
        <w:t xml:space="preserve"> maintains that preferred width, as follows: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968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text </w:t>
      </w:r>
      <w:r>
        <w:t>Hello world</w:t>
      </w:r>
      <w:r>
        <w:t xml:space="preserve"> makes the middle cell larger, and the other two cells are size to maintain the preferred widths of one inch for the overall </w:t>
      </w:r>
      <w:hyperlink r:id="rId9">
        <w:r>
          <w:rPr>
            <w:rStyle w:val="Hyperlink"/>
          </w:rPr>
          <w:t>table</w:t>
        </w:r>
      </w:hyperlink>
      <w:r>
        <w:t xml:space="preserve"> width: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968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 this is a longer string.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However, when the middle </w:t>
      </w:r>
      <w:hyperlink r:id="rId9">
        <w:r>
          <w:rPr>
            <w:rStyle w:val="Hyperlink"/>
          </w:rPr>
          <w:t>table</w:t>
        </w:r>
      </w:hyperlink>
      <w:r>
        <w:t xml:space="preserve"> cell requires a larger width to accommodate non-breaking text, that preference may be overridden as needed: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4099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worldddddddddddddddddddddddddddddd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In this case, the middle cell's long non breaking string caused the </w:t>
      </w:r>
      <w:hyperlink r:id="rId9">
        <w:r>
          <w:rPr>
            <w:rStyle w:val="Hyperlink"/>
          </w:rPr>
          <w:t>table</w:t>
        </w:r>
      </w:hyperlink>
      <w:r>
        <w:t xml:space="preserve"> to be expanded to prevent breaking the string, and therefore to override the preferred width on the </w:t>
      </w:r>
      <w:hyperlink r:id="rId9">
        <w:r>
          <w:rPr>
            <w:rStyle w:val="Hyperlink"/>
          </w:rPr>
          <w:t>table</w:t>
        </w:r>
      </w:hyperlink>
      <w:r>
        <w:t xml:space="preserve"> row.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8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W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Layout.docx" TargetMode="External"/><Relationship Id="rId11" Type="http://schemas.openxmlformats.org/officeDocument/2006/relationships/hyperlink" Target="descriptio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Grid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rPr.docx" TargetMode="External"/><Relationship Id="rId16" Type="http://schemas.openxmlformats.org/officeDocument/2006/relationships/hyperlink" Target="tblPrEx.docx" TargetMode="External"/><Relationship Id="rId17" Type="http://schemas.openxmlformats.org/officeDocument/2006/relationships/hyperlink" Target="w.docx" TargetMode="External"/><Relationship Id="rId18" Type="http://schemas.openxmlformats.org/officeDocument/2006/relationships/hyperlink" Target="spacing.docx" TargetMode="External"/><Relationship Id="rId19" Type="http://schemas.openxmlformats.org/officeDocument/2006/relationships/hyperlink" Target="bottom.docx" TargetMode="External"/><Relationship Id="rId20" Type="http://schemas.openxmlformats.org/officeDocument/2006/relationships/hyperlink" Target="ST_TblWidth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